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sz w:val="21"/>
        </w:rPr>
        <w:id w:val="147454511"/>
        <w15:color w:val="DBDBDB"/>
        <w:docPartObj>
          <w:docPartGallery w:val="Table of Contents"/>
          <w:docPartUnique/>
        </w:docPartObj>
      </w:sdtPr>
      <w:sdtEndPr>
        <w:rPr>
          <w:sz w:val="24"/>
          <w:lang w:eastAsia="zh-CN"/>
        </w:rPr>
      </w:sdtEndPr>
      <w:sdtContent>
        <w:p w14:paraId="56CE7DC4" w14:textId="77777777" w:rsidR="009826E2" w:rsidRPr="00BC79B7" w:rsidRDefault="00712932">
          <w:pPr>
            <w:spacing w:line="240" w:lineRule="auto"/>
            <w:jc w:val="center"/>
            <w:rPr>
              <w:rFonts w:cs="Times New Roman"/>
              <w:sz w:val="40"/>
              <w:szCs w:val="40"/>
            </w:rPr>
          </w:pPr>
          <w:proofErr w:type="spellStart"/>
          <w:r w:rsidRPr="00BC79B7">
            <w:rPr>
              <w:rFonts w:cs="Times New Roman"/>
              <w:sz w:val="32"/>
              <w:szCs w:val="40"/>
            </w:rPr>
            <w:t>目录</w:t>
          </w:r>
          <w:proofErr w:type="spellEnd"/>
        </w:p>
        <w:p w14:paraId="4ABBA7BD" w14:textId="77777777" w:rsidR="009826E2" w:rsidRDefault="00712932">
          <w:pPr>
            <w:pStyle w:val="TOC1"/>
            <w:tabs>
              <w:tab w:val="right" w:leader="dot" w:pos="8306"/>
            </w:tabs>
          </w:pPr>
          <w:r>
            <w:rPr>
              <w:rFonts w:cs="Times New Roman"/>
              <w:lang w:eastAsia="zh-CN"/>
            </w:rPr>
            <w:fldChar w:fldCharType="begin"/>
          </w:r>
          <w:r>
            <w:rPr>
              <w:rFonts w:cs="Times New Roman"/>
              <w:lang w:eastAsia="zh-CN"/>
            </w:rPr>
            <w:instrText xml:space="preserve">TOC \o "1-3" \h \u </w:instrText>
          </w:r>
          <w:r>
            <w:rPr>
              <w:rFonts w:cs="Times New Roman"/>
              <w:lang w:eastAsia="zh-CN"/>
            </w:rPr>
            <w:fldChar w:fldCharType="separate"/>
          </w:r>
          <w:hyperlink w:anchor="_Toc30891" w:history="1">
            <w:r>
              <w:rPr>
                <w:rFonts w:cs="Times New Roman"/>
                <w:szCs w:val="30"/>
                <w:lang w:eastAsia="zh-CN"/>
              </w:rPr>
              <w:t>1.</w:t>
            </w:r>
            <w:r>
              <w:rPr>
                <w:rFonts w:cs="Times New Roman"/>
                <w:szCs w:val="30"/>
                <w:lang w:eastAsia="zh-CN"/>
              </w:rPr>
              <w:t>大赛简介</w:t>
            </w:r>
            <w:r>
              <w:tab/>
            </w:r>
            <w:r>
              <w:fldChar w:fldCharType="begin"/>
            </w:r>
            <w:r>
              <w:instrText xml:space="preserve"> PAGEREF _Toc30891 \h </w:instrText>
            </w:r>
            <w:r>
              <w:fldChar w:fldCharType="separate"/>
            </w:r>
            <w:r>
              <w:t>2</w:t>
            </w:r>
            <w:r>
              <w:fldChar w:fldCharType="end"/>
            </w:r>
          </w:hyperlink>
        </w:p>
        <w:p w14:paraId="1C1EC7D7" w14:textId="77777777" w:rsidR="009826E2" w:rsidRDefault="00E618DF">
          <w:pPr>
            <w:pStyle w:val="TOC2"/>
            <w:tabs>
              <w:tab w:val="right" w:leader="dot" w:pos="8306"/>
            </w:tabs>
            <w:ind w:left="480"/>
          </w:pPr>
          <w:hyperlink w:anchor="_Toc12734" w:history="1">
            <w:r w:rsidR="00712932">
              <w:rPr>
                <w:rFonts w:cs="Times New Roman"/>
                <w:lang w:eastAsia="zh-CN"/>
              </w:rPr>
              <w:t>1.1</w:t>
            </w:r>
            <w:r w:rsidR="00712932">
              <w:rPr>
                <w:rFonts w:cs="Times New Roman"/>
              </w:rPr>
              <w:t>赛程安排</w:t>
            </w:r>
            <w:r w:rsidR="00712932">
              <w:tab/>
            </w:r>
            <w:r w:rsidR="00712932">
              <w:fldChar w:fldCharType="begin"/>
            </w:r>
            <w:r w:rsidR="00712932">
              <w:instrText xml:space="preserve"> PAGEREF _Toc12734 \h </w:instrText>
            </w:r>
            <w:r w:rsidR="00712932">
              <w:fldChar w:fldCharType="separate"/>
            </w:r>
            <w:r w:rsidR="00712932">
              <w:t>2</w:t>
            </w:r>
            <w:r w:rsidR="00712932">
              <w:fldChar w:fldCharType="end"/>
            </w:r>
          </w:hyperlink>
        </w:p>
        <w:p w14:paraId="63E55633" w14:textId="77777777" w:rsidR="009826E2" w:rsidRDefault="00E618DF">
          <w:pPr>
            <w:pStyle w:val="TOC2"/>
            <w:tabs>
              <w:tab w:val="right" w:leader="dot" w:pos="8306"/>
            </w:tabs>
            <w:ind w:left="480"/>
          </w:pPr>
          <w:hyperlink w:anchor="_Toc13842" w:history="1">
            <w:r w:rsidR="00712932">
              <w:rPr>
                <w:rFonts w:cs="Times New Roman"/>
                <w:lang w:eastAsia="zh-CN"/>
              </w:rPr>
              <w:t>1.2</w:t>
            </w:r>
            <w:r w:rsidR="00712932">
              <w:rPr>
                <w:rFonts w:cs="Times New Roman"/>
              </w:rPr>
              <w:t>参赛规则</w:t>
            </w:r>
            <w:r w:rsidR="00712932">
              <w:tab/>
            </w:r>
            <w:r w:rsidR="00712932">
              <w:fldChar w:fldCharType="begin"/>
            </w:r>
            <w:r w:rsidR="00712932">
              <w:instrText xml:space="preserve"> PAGEREF _Toc13842 \h </w:instrText>
            </w:r>
            <w:r w:rsidR="00712932">
              <w:fldChar w:fldCharType="separate"/>
            </w:r>
            <w:r w:rsidR="00712932">
              <w:t>4</w:t>
            </w:r>
            <w:r w:rsidR="00712932">
              <w:fldChar w:fldCharType="end"/>
            </w:r>
          </w:hyperlink>
        </w:p>
        <w:p w14:paraId="7028CD39" w14:textId="77777777" w:rsidR="009826E2" w:rsidRDefault="00E618DF">
          <w:pPr>
            <w:pStyle w:val="TOC2"/>
            <w:tabs>
              <w:tab w:val="right" w:leader="dot" w:pos="8306"/>
            </w:tabs>
            <w:ind w:left="480"/>
          </w:pPr>
          <w:hyperlink w:anchor="_Toc1694" w:history="1">
            <w:r w:rsidR="00712932">
              <w:rPr>
                <w:rFonts w:cs="Times New Roman"/>
                <w:lang w:eastAsia="zh-CN"/>
              </w:rPr>
              <w:t>1.3</w:t>
            </w:r>
            <w:r w:rsidR="00712932">
              <w:rPr>
                <w:rFonts w:cs="Times New Roman"/>
                <w:lang w:eastAsia="zh-CN"/>
              </w:rPr>
              <w:t>评奖规则</w:t>
            </w:r>
            <w:r w:rsidR="00712932">
              <w:tab/>
            </w:r>
            <w:r w:rsidR="00712932">
              <w:fldChar w:fldCharType="begin"/>
            </w:r>
            <w:r w:rsidR="00712932">
              <w:instrText xml:space="preserve"> PAGEREF _Toc1694 \h </w:instrText>
            </w:r>
            <w:r w:rsidR="00712932">
              <w:fldChar w:fldCharType="separate"/>
            </w:r>
            <w:r w:rsidR="00712932">
              <w:t>5</w:t>
            </w:r>
            <w:r w:rsidR="00712932">
              <w:fldChar w:fldCharType="end"/>
            </w:r>
          </w:hyperlink>
        </w:p>
        <w:p w14:paraId="6855F6B8" w14:textId="77777777" w:rsidR="009826E2" w:rsidRDefault="00E618DF">
          <w:pPr>
            <w:pStyle w:val="TOC3"/>
            <w:tabs>
              <w:tab w:val="right" w:leader="dot" w:pos="8306"/>
            </w:tabs>
            <w:ind w:left="960"/>
          </w:pPr>
          <w:hyperlink w:anchor="_Toc30675" w:history="1">
            <w:r w:rsidR="00712932">
              <w:rPr>
                <w:rFonts w:cs="Times New Roman"/>
                <w:lang w:eastAsia="zh-CN"/>
              </w:rPr>
              <w:t>奖励设置</w:t>
            </w:r>
            <w:r w:rsidR="00712932">
              <w:tab/>
            </w:r>
            <w:r w:rsidR="00712932">
              <w:fldChar w:fldCharType="begin"/>
            </w:r>
            <w:r w:rsidR="00712932">
              <w:instrText xml:space="preserve"> PAGEREF _Toc30675 \h </w:instrText>
            </w:r>
            <w:r w:rsidR="00712932">
              <w:fldChar w:fldCharType="separate"/>
            </w:r>
            <w:r w:rsidR="00712932">
              <w:t>5</w:t>
            </w:r>
            <w:r w:rsidR="00712932">
              <w:fldChar w:fldCharType="end"/>
            </w:r>
          </w:hyperlink>
        </w:p>
        <w:p w14:paraId="44E6EA27" w14:textId="77777777" w:rsidR="009826E2" w:rsidRDefault="00E618DF">
          <w:pPr>
            <w:pStyle w:val="TOC3"/>
            <w:tabs>
              <w:tab w:val="right" w:leader="dot" w:pos="8306"/>
            </w:tabs>
            <w:ind w:left="960"/>
          </w:pPr>
          <w:hyperlink w:anchor="_Toc18781" w:history="1">
            <w:r w:rsidR="00712932">
              <w:rPr>
                <w:rFonts w:cs="Times New Roman"/>
                <w:lang w:eastAsia="zh-CN"/>
              </w:rPr>
              <w:t>资格审查</w:t>
            </w:r>
            <w:r w:rsidR="00712932">
              <w:tab/>
            </w:r>
            <w:r w:rsidR="00712932">
              <w:fldChar w:fldCharType="begin"/>
            </w:r>
            <w:r w:rsidR="00712932">
              <w:instrText xml:space="preserve"> PAGEREF _Toc18781 \h </w:instrText>
            </w:r>
            <w:r w:rsidR="00712932">
              <w:fldChar w:fldCharType="separate"/>
            </w:r>
            <w:r w:rsidR="00712932">
              <w:t>5</w:t>
            </w:r>
            <w:r w:rsidR="00712932">
              <w:fldChar w:fldCharType="end"/>
            </w:r>
          </w:hyperlink>
        </w:p>
        <w:p w14:paraId="69B1B6ED" w14:textId="77777777" w:rsidR="009826E2" w:rsidRDefault="00E618DF">
          <w:pPr>
            <w:pStyle w:val="TOC2"/>
            <w:tabs>
              <w:tab w:val="right" w:leader="dot" w:pos="8306"/>
            </w:tabs>
            <w:ind w:left="480"/>
          </w:pPr>
          <w:hyperlink w:anchor="_Toc15411" w:history="1">
            <w:r w:rsidR="00712932">
              <w:rPr>
                <w:rFonts w:cs="Times New Roman"/>
                <w:lang w:eastAsia="zh-CN"/>
              </w:rPr>
              <w:t>1.4</w:t>
            </w:r>
            <w:r w:rsidR="00712932">
              <w:rPr>
                <w:rFonts w:cs="Times New Roman"/>
                <w:lang w:eastAsia="zh-CN"/>
              </w:rPr>
              <w:t>组织和合作伙伴</w:t>
            </w:r>
            <w:r w:rsidR="00712932">
              <w:tab/>
            </w:r>
            <w:r w:rsidR="00712932">
              <w:fldChar w:fldCharType="begin"/>
            </w:r>
            <w:r w:rsidR="00712932">
              <w:instrText xml:space="preserve"> PAGEREF _Toc15411 \h </w:instrText>
            </w:r>
            <w:r w:rsidR="00712932">
              <w:fldChar w:fldCharType="separate"/>
            </w:r>
            <w:r w:rsidR="00712932">
              <w:t>6</w:t>
            </w:r>
            <w:r w:rsidR="00712932">
              <w:fldChar w:fldCharType="end"/>
            </w:r>
          </w:hyperlink>
        </w:p>
        <w:p w14:paraId="61C39D5A" w14:textId="77777777" w:rsidR="009826E2" w:rsidRDefault="00E618DF">
          <w:pPr>
            <w:pStyle w:val="TOC1"/>
            <w:tabs>
              <w:tab w:val="right" w:leader="dot" w:pos="8306"/>
            </w:tabs>
          </w:pPr>
          <w:hyperlink w:anchor="_Toc26754" w:history="1">
            <w:r w:rsidR="00712932">
              <w:rPr>
                <w:rFonts w:cs="Times New Roman"/>
                <w:szCs w:val="30"/>
                <w:lang w:eastAsia="zh-CN"/>
              </w:rPr>
              <w:t xml:space="preserve">2. </w:t>
            </w:r>
            <w:r w:rsidR="00712932">
              <w:rPr>
                <w:rFonts w:cs="Times New Roman"/>
                <w:szCs w:val="30"/>
                <w:lang w:eastAsia="zh-CN"/>
              </w:rPr>
              <w:t>赛题与数据</w:t>
            </w:r>
            <w:r w:rsidR="00712932">
              <w:tab/>
            </w:r>
            <w:r w:rsidR="00712932">
              <w:fldChar w:fldCharType="begin"/>
            </w:r>
            <w:r w:rsidR="00712932">
              <w:instrText xml:space="preserve"> PAGEREF _Toc26754 \h </w:instrText>
            </w:r>
            <w:r w:rsidR="00712932">
              <w:fldChar w:fldCharType="separate"/>
            </w:r>
            <w:r w:rsidR="00712932">
              <w:t>7</w:t>
            </w:r>
            <w:r w:rsidR="00712932">
              <w:fldChar w:fldCharType="end"/>
            </w:r>
          </w:hyperlink>
        </w:p>
        <w:p w14:paraId="28787E2F" w14:textId="77777777" w:rsidR="009826E2" w:rsidRDefault="00E618DF">
          <w:pPr>
            <w:pStyle w:val="TOC2"/>
            <w:tabs>
              <w:tab w:val="right" w:leader="dot" w:pos="8306"/>
            </w:tabs>
            <w:ind w:left="480"/>
          </w:pPr>
          <w:hyperlink w:anchor="_Toc25490" w:history="1">
            <w:r w:rsidR="00712932">
              <w:rPr>
                <w:rFonts w:cs="Times New Roman"/>
                <w:lang w:eastAsia="zh-CN"/>
              </w:rPr>
              <w:t xml:space="preserve">2.1 </w:t>
            </w:r>
            <w:r w:rsidR="00712932">
              <w:rPr>
                <w:rFonts w:cs="Times New Roman"/>
                <w:lang w:eastAsia="zh-CN"/>
              </w:rPr>
              <w:t>数据集介绍</w:t>
            </w:r>
            <w:r w:rsidR="00712932">
              <w:tab/>
            </w:r>
            <w:r w:rsidR="00712932">
              <w:fldChar w:fldCharType="begin"/>
            </w:r>
            <w:r w:rsidR="00712932">
              <w:instrText xml:space="preserve"> PAGEREF _Toc25490 \h </w:instrText>
            </w:r>
            <w:r w:rsidR="00712932">
              <w:fldChar w:fldCharType="separate"/>
            </w:r>
            <w:r w:rsidR="00712932">
              <w:t>7</w:t>
            </w:r>
            <w:r w:rsidR="00712932">
              <w:fldChar w:fldCharType="end"/>
            </w:r>
          </w:hyperlink>
        </w:p>
        <w:p w14:paraId="318D878C" w14:textId="77777777" w:rsidR="009826E2" w:rsidRDefault="00E618DF">
          <w:pPr>
            <w:pStyle w:val="TOC3"/>
            <w:tabs>
              <w:tab w:val="right" w:leader="dot" w:pos="8306"/>
            </w:tabs>
            <w:ind w:left="960"/>
          </w:pPr>
          <w:hyperlink w:anchor="_Toc1818" w:history="1">
            <w:r w:rsidR="00712932">
              <w:rPr>
                <w:rFonts w:cs="Times New Roman"/>
                <w:lang w:eastAsia="zh-CN"/>
              </w:rPr>
              <w:t>数据样例</w:t>
            </w:r>
            <w:r w:rsidR="00712932">
              <w:tab/>
            </w:r>
            <w:r w:rsidR="00712932">
              <w:fldChar w:fldCharType="begin"/>
            </w:r>
            <w:r w:rsidR="00712932">
              <w:instrText xml:space="preserve"> PAGEREF _Toc1818 \h </w:instrText>
            </w:r>
            <w:r w:rsidR="00712932">
              <w:fldChar w:fldCharType="separate"/>
            </w:r>
            <w:r w:rsidR="00712932">
              <w:t>7</w:t>
            </w:r>
            <w:r w:rsidR="00712932">
              <w:fldChar w:fldCharType="end"/>
            </w:r>
          </w:hyperlink>
        </w:p>
        <w:p w14:paraId="1D95E1B9" w14:textId="77777777" w:rsidR="009826E2" w:rsidRDefault="00E618DF">
          <w:pPr>
            <w:pStyle w:val="TOC3"/>
            <w:tabs>
              <w:tab w:val="right" w:leader="dot" w:pos="8306"/>
            </w:tabs>
            <w:ind w:left="960"/>
          </w:pPr>
          <w:hyperlink w:anchor="_Toc24651" w:history="1">
            <w:r w:rsidR="00712932">
              <w:rPr>
                <w:rFonts w:cs="Times New Roman"/>
                <w:lang w:eastAsia="zh-CN"/>
              </w:rPr>
              <w:t>数据字段说明</w:t>
            </w:r>
            <w:r w:rsidR="00712932">
              <w:tab/>
            </w:r>
            <w:r w:rsidR="00712932">
              <w:fldChar w:fldCharType="begin"/>
            </w:r>
            <w:r w:rsidR="00712932">
              <w:instrText xml:space="preserve"> PAGEREF _Toc24651 \h </w:instrText>
            </w:r>
            <w:r w:rsidR="00712932">
              <w:fldChar w:fldCharType="separate"/>
            </w:r>
            <w:r w:rsidR="00712932">
              <w:t>9</w:t>
            </w:r>
            <w:r w:rsidR="00712932">
              <w:fldChar w:fldCharType="end"/>
            </w:r>
          </w:hyperlink>
        </w:p>
        <w:p w14:paraId="1A014436" w14:textId="77777777" w:rsidR="009826E2" w:rsidRDefault="00E618DF">
          <w:pPr>
            <w:pStyle w:val="TOC3"/>
            <w:tabs>
              <w:tab w:val="right" w:leader="dot" w:pos="8306"/>
            </w:tabs>
            <w:ind w:left="960"/>
          </w:pPr>
          <w:hyperlink w:anchor="_Toc17293" w:history="1">
            <w:r w:rsidR="00712932">
              <w:rPr>
                <w:rFonts w:cs="Times New Roman"/>
                <w:lang w:eastAsia="zh-CN"/>
              </w:rPr>
              <w:t>输入输出示例</w:t>
            </w:r>
            <w:r w:rsidR="00712932">
              <w:tab/>
            </w:r>
            <w:r w:rsidR="00712932">
              <w:fldChar w:fldCharType="begin"/>
            </w:r>
            <w:r w:rsidR="00712932">
              <w:instrText xml:space="preserve"> PAGEREF _Toc17293 \h </w:instrText>
            </w:r>
            <w:r w:rsidR="00712932">
              <w:fldChar w:fldCharType="separate"/>
            </w:r>
            <w:r w:rsidR="00712932">
              <w:t>9</w:t>
            </w:r>
            <w:r w:rsidR="00712932">
              <w:fldChar w:fldCharType="end"/>
            </w:r>
          </w:hyperlink>
        </w:p>
        <w:p w14:paraId="3DA28277" w14:textId="77777777" w:rsidR="009826E2" w:rsidRDefault="00E618DF">
          <w:pPr>
            <w:pStyle w:val="TOC2"/>
            <w:tabs>
              <w:tab w:val="right" w:leader="dot" w:pos="8306"/>
            </w:tabs>
            <w:ind w:left="480"/>
          </w:pPr>
          <w:hyperlink w:anchor="_Toc24246" w:history="1">
            <w:r w:rsidR="00712932">
              <w:rPr>
                <w:rFonts w:cs="Times New Roman"/>
                <w:lang w:eastAsia="zh-CN"/>
              </w:rPr>
              <w:t>2.2</w:t>
            </w:r>
            <w:r w:rsidR="00712932">
              <w:rPr>
                <w:rFonts w:cs="Times New Roman"/>
                <w:lang w:eastAsia="zh-CN"/>
              </w:rPr>
              <w:t>评测</w:t>
            </w:r>
            <w:r w:rsidR="00712932">
              <w:tab/>
            </w:r>
            <w:r w:rsidR="00712932">
              <w:fldChar w:fldCharType="begin"/>
            </w:r>
            <w:r w:rsidR="00712932">
              <w:instrText xml:space="preserve"> PAGEREF _Toc24246 \h </w:instrText>
            </w:r>
            <w:r w:rsidR="00712932">
              <w:fldChar w:fldCharType="separate"/>
            </w:r>
            <w:r w:rsidR="00712932">
              <w:t>10</w:t>
            </w:r>
            <w:r w:rsidR="00712932">
              <w:fldChar w:fldCharType="end"/>
            </w:r>
          </w:hyperlink>
        </w:p>
        <w:p w14:paraId="1E73E793" w14:textId="77777777" w:rsidR="009826E2" w:rsidRDefault="00E618DF">
          <w:pPr>
            <w:pStyle w:val="TOC3"/>
            <w:tabs>
              <w:tab w:val="right" w:leader="dot" w:pos="8306"/>
            </w:tabs>
            <w:ind w:left="960"/>
          </w:pPr>
          <w:hyperlink w:anchor="_Toc18975" w:history="1">
            <w:r w:rsidR="00712932">
              <w:rPr>
                <w:rFonts w:cs="Times New Roman"/>
                <w:lang w:eastAsia="zh-CN"/>
              </w:rPr>
              <w:t>抽取正确性</w:t>
            </w:r>
            <w:r w:rsidR="00712932">
              <w:tab/>
            </w:r>
            <w:r w:rsidR="00712932">
              <w:fldChar w:fldCharType="begin"/>
            </w:r>
            <w:r w:rsidR="00712932">
              <w:instrText xml:space="preserve"> PAGEREF _Toc18975 \h </w:instrText>
            </w:r>
            <w:r w:rsidR="00712932">
              <w:fldChar w:fldCharType="separate"/>
            </w:r>
            <w:r w:rsidR="00712932">
              <w:t>10</w:t>
            </w:r>
            <w:r w:rsidR="00712932">
              <w:fldChar w:fldCharType="end"/>
            </w:r>
          </w:hyperlink>
        </w:p>
        <w:p w14:paraId="5F87ABCC" w14:textId="77777777" w:rsidR="009826E2" w:rsidRDefault="00E618DF">
          <w:pPr>
            <w:pStyle w:val="TOC3"/>
            <w:tabs>
              <w:tab w:val="right" w:leader="dot" w:pos="8306"/>
            </w:tabs>
            <w:ind w:left="960"/>
          </w:pPr>
          <w:hyperlink w:anchor="_Toc28204" w:history="1">
            <w:r w:rsidR="00712932">
              <w:rPr>
                <w:rFonts w:cs="Times New Roman"/>
                <w:lang w:eastAsia="zh-CN"/>
              </w:rPr>
              <w:t>任务理解与泛化能力</w:t>
            </w:r>
            <w:r w:rsidR="00712932">
              <w:tab/>
            </w:r>
            <w:r w:rsidR="00712932">
              <w:fldChar w:fldCharType="begin"/>
            </w:r>
            <w:r w:rsidR="00712932">
              <w:instrText xml:space="preserve"> PAGEREF _Toc28204 \h </w:instrText>
            </w:r>
            <w:r w:rsidR="00712932">
              <w:fldChar w:fldCharType="separate"/>
            </w:r>
            <w:r w:rsidR="00712932">
              <w:t>10</w:t>
            </w:r>
            <w:r w:rsidR="00712932">
              <w:fldChar w:fldCharType="end"/>
            </w:r>
          </w:hyperlink>
        </w:p>
        <w:p w14:paraId="72D69031" w14:textId="77777777" w:rsidR="009826E2" w:rsidRDefault="00E618DF">
          <w:pPr>
            <w:pStyle w:val="TOC3"/>
            <w:tabs>
              <w:tab w:val="right" w:leader="dot" w:pos="8306"/>
            </w:tabs>
            <w:ind w:left="960"/>
          </w:pPr>
          <w:hyperlink w:anchor="_Toc14426" w:history="1">
            <w:r w:rsidR="00712932">
              <w:rPr>
                <w:rFonts w:cs="Times New Roman"/>
                <w:lang w:eastAsia="zh-CN"/>
              </w:rPr>
              <w:t>评价指标</w:t>
            </w:r>
            <w:r w:rsidR="00712932">
              <w:tab/>
            </w:r>
            <w:r w:rsidR="00712932">
              <w:fldChar w:fldCharType="begin"/>
            </w:r>
            <w:r w:rsidR="00712932">
              <w:instrText xml:space="preserve"> PAGEREF _Toc14426 \h </w:instrText>
            </w:r>
            <w:r w:rsidR="00712932">
              <w:fldChar w:fldCharType="separate"/>
            </w:r>
            <w:r w:rsidR="00712932">
              <w:t>10</w:t>
            </w:r>
            <w:r w:rsidR="00712932">
              <w:fldChar w:fldCharType="end"/>
            </w:r>
          </w:hyperlink>
        </w:p>
        <w:p w14:paraId="2C6694E6" w14:textId="77777777" w:rsidR="009826E2" w:rsidRDefault="00E618DF">
          <w:pPr>
            <w:pStyle w:val="TOC2"/>
            <w:tabs>
              <w:tab w:val="right" w:leader="dot" w:pos="8306"/>
            </w:tabs>
            <w:ind w:left="480"/>
          </w:pPr>
          <w:hyperlink w:anchor="_Toc15166" w:history="1">
            <w:r w:rsidR="00712932">
              <w:rPr>
                <w:rFonts w:cs="Times New Roman"/>
                <w:lang w:eastAsia="zh-CN"/>
              </w:rPr>
              <w:t>2.3</w:t>
            </w:r>
            <w:r w:rsidR="00712932">
              <w:rPr>
                <w:rFonts w:cs="Times New Roman"/>
                <w:lang w:eastAsia="zh-CN"/>
              </w:rPr>
              <w:t>结果提交</w:t>
            </w:r>
            <w:r w:rsidR="00712932">
              <w:tab/>
            </w:r>
            <w:r w:rsidR="00712932">
              <w:fldChar w:fldCharType="begin"/>
            </w:r>
            <w:r w:rsidR="00712932">
              <w:instrText xml:space="preserve"> PAGEREF _Toc15166 \h </w:instrText>
            </w:r>
            <w:r w:rsidR="00712932">
              <w:fldChar w:fldCharType="separate"/>
            </w:r>
            <w:r w:rsidR="00712932">
              <w:t>12</w:t>
            </w:r>
            <w:r w:rsidR="00712932">
              <w:fldChar w:fldCharType="end"/>
            </w:r>
          </w:hyperlink>
        </w:p>
        <w:p w14:paraId="766B0103" w14:textId="77777777" w:rsidR="009826E2" w:rsidRDefault="00E618DF">
          <w:pPr>
            <w:pStyle w:val="TOC3"/>
            <w:tabs>
              <w:tab w:val="right" w:leader="dot" w:pos="8306"/>
            </w:tabs>
            <w:ind w:left="960"/>
          </w:pPr>
          <w:hyperlink w:anchor="_Toc16636" w:history="1">
            <w:r w:rsidR="00712932">
              <w:rPr>
                <w:rFonts w:cs="Times New Roman"/>
                <w:lang w:eastAsia="zh-CN"/>
              </w:rPr>
              <w:t>刷榜阶段</w:t>
            </w:r>
            <w:r w:rsidR="00712932">
              <w:tab/>
            </w:r>
            <w:r w:rsidR="00712932">
              <w:fldChar w:fldCharType="begin"/>
            </w:r>
            <w:r w:rsidR="00712932">
              <w:instrText xml:space="preserve"> PAGEREF _Toc16636 \h </w:instrText>
            </w:r>
            <w:r w:rsidR="00712932">
              <w:fldChar w:fldCharType="separate"/>
            </w:r>
            <w:r w:rsidR="00712932">
              <w:t>12</w:t>
            </w:r>
            <w:r w:rsidR="00712932">
              <w:fldChar w:fldCharType="end"/>
            </w:r>
          </w:hyperlink>
        </w:p>
        <w:p w14:paraId="0212B88B" w14:textId="77777777" w:rsidR="009826E2" w:rsidRDefault="00E618DF">
          <w:pPr>
            <w:pStyle w:val="TOC3"/>
            <w:tabs>
              <w:tab w:val="right" w:leader="dot" w:pos="8306"/>
            </w:tabs>
            <w:ind w:left="960"/>
          </w:pPr>
          <w:hyperlink w:anchor="_Toc11382" w:history="1">
            <w:r w:rsidR="00712932">
              <w:rPr>
                <w:rFonts w:cs="Times New Roman"/>
                <w:lang w:eastAsia="zh-CN"/>
              </w:rPr>
              <w:t>评奖阶段</w:t>
            </w:r>
            <w:r w:rsidR="00712932">
              <w:tab/>
            </w:r>
            <w:r w:rsidR="00712932">
              <w:fldChar w:fldCharType="begin"/>
            </w:r>
            <w:r w:rsidR="00712932">
              <w:instrText xml:space="preserve"> PAGEREF _Toc11382 \h </w:instrText>
            </w:r>
            <w:r w:rsidR="00712932">
              <w:fldChar w:fldCharType="separate"/>
            </w:r>
            <w:r w:rsidR="00712932">
              <w:t>14</w:t>
            </w:r>
            <w:r w:rsidR="00712932">
              <w:fldChar w:fldCharType="end"/>
            </w:r>
          </w:hyperlink>
        </w:p>
        <w:p w14:paraId="233E6811" w14:textId="77777777" w:rsidR="009826E2" w:rsidRDefault="00712932">
          <w:pPr>
            <w:spacing w:line="240" w:lineRule="auto"/>
            <w:jc w:val="both"/>
            <w:rPr>
              <w:rFonts w:cs="Times New Roman"/>
              <w:lang w:eastAsia="zh-CN"/>
            </w:rPr>
          </w:pPr>
          <w:r>
            <w:rPr>
              <w:rFonts w:cs="Times New Roman"/>
              <w:lang w:eastAsia="zh-CN"/>
            </w:rPr>
            <w:fldChar w:fldCharType="end"/>
          </w:r>
        </w:p>
      </w:sdtContent>
    </w:sdt>
    <w:p w14:paraId="2C2B172A" w14:textId="77777777" w:rsidR="009826E2" w:rsidRDefault="009826E2">
      <w:pPr>
        <w:spacing w:line="240" w:lineRule="auto"/>
        <w:jc w:val="both"/>
        <w:rPr>
          <w:rFonts w:cs="Times New Roman"/>
          <w:lang w:eastAsia="zh-CN"/>
        </w:rPr>
      </w:pPr>
    </w:p>
    <w:p w14:paraId="0C247F93" w14:textId="77777777" w:rsidR="009826E2" w:rsidRDefault="00712932">
      <w:pPr>
        <w:pStyle w:val="1"/>
        <w:spacing w:before="0"/>
        <w:jc w:val="both"/>
        <w:rPr>
          <w:rFonts w:cs="Times New Roman"/>
          <w:sz w:val="30"/>
          <w:szCs w:val="30"/>
          <w:lang w:eastAsia="zh-CN"/>
        </w:rPr>
      </w:pPr>
      <w:bookmarkStart w:id="0" w:name="_Toc20149"/>
      <w:bookmarkStart w:id="1" w:name="_Toc30891"/>
      <w:r>
        <w:rPr>
          <w:rFonts w:cs="Times New Roman"/>
          <w:sz w:val="30"/>
          <w:szCs w:val="30"/>
          <w:lang w:eastAsia="zh-CN"/>
        </w:rPr>
        <w:lastRenderedPageBreak/>
        <w:t>1.</w:t>
      </w:r>
      <w:r>
        <w:rPr>
          <w:rFonts w:cs="Times New Roman"/>
          <w:sz w:val="30"/>
          <w:szCs w:val="30"/>
          <w:lang w:eastAsia="zh-CN"/>
        </w:rPr>
        <w:t>大赛简介</w:t>
      </w:r>
      <w:bookmarkEnd w:id="0"/>
      <w:bookmarkEnd w:id="1"/>
    </w:p>
    <w:p w14:paraId="1A3172F6" w14:textId="772F0647" w:rsidR="002D1C68" w:rsidRPr="00071327" w:rsidRDefault="002D1C68" w:rsidP="002D1C68">
      <w:pPr>
        <w:pStyle w:val="FirstParagraph"/>
        <w:jc w:val="both"/>
        <w:rPr>
          <w:rFonts w:cs="Times New Roman"/>
        </w:rPr>
      </w:pPr>
      <w:r w:rsidRPr="00071327">
        <w:rPr>
          <w:rFonts w:cs="Times New Roman" w:hint="eastAsia"/>
        </w:rPr>
        <w:t>近年来，随着自然语言处理（</w:t>
      </w:r>
      <w:r w:rsidRPr="00071327">
        <w:rPr>
          <w:rFonts w:cs="Times New Roman" w:hint="eastAsia"/>
        </w:rPr>
        <w:t>NLP</w:t>
      </w:r>
      <w:r w:rsidRPr="00071327">
        <w:rPr>
          <w:rFonts w:cs="Times New Roman" w:hint="eastAsia"/>
        </w:rPr>
        <w:t>）和大规模语言模型（</w:t>
      </w:r>
      <w:r w:rsidRPr="00071327">
        <w:rPr>
          <w:rFonts w:cs="Times New Roman" w:hint="eastAsia"/>
        </w:rPr>
        <w:t>LLM</w:t>
      </w:r>
      <w:r w:rsidRPr="00071327">
        <w:rPr>
          <w:rFonts w:cs="Times New Roman" w:hint="eastAsia"/>
        </w:rPr>
        <w:t>）技术的飞速进步，信息理解与逻辑推理能力显著提升。在法律等高可靠性应用场景中，系统不仅需要精准识别法律语义，更需具备严谨的推理与可解释性。然而，现有评测多侧重于通用领域的文本生成，缺乏在法律知识图谱与大模型融合背景下，对“事实判定</w:t>
      </w:r>
      <w:r w:rsidRPr="00071327">
        <w:rPr>
          <w:rFonts w:cs="Times New Roman" w:hint="eastAsia"/>
        </w:rPr>
        <w:t>-</w:t>
      </w:r>
      <w:r w:rsidRPr="00071327">
        <w:rPr>
          <w:rFonts w:cs="Times New Roman" w:hint="eastAsia"/>
        </w:rPr>
        <w:t>知识检索</w:t>
      </w:r>
      <w:r w:rsidRPr="00071327">
        <w:rPr>
          <w:rFonts w:cs="Times New Roman" w:hint="eastAsia"/>
        </w:rPr>
        <w:t>-</w:t>
      </w:r>
      <w:r w:rsidRPr="00071327">
        <w:rPr>
          <w:rFonts w:cs="Times New Roman" w:hint="eastAsia"/>
        </w:rPr>
        <w:t>合理解释”这一全链路能力的深度评估。</w:t>
      </w:r>
    </w:p>
    <w:p w14:paraId="407C12D2" w14:textId="1E581345" w:rsidR="009826E2" w:rsidRPr="00071327" w:rsidRDefault="002D1C68" w:rsidP="002D1C68">
      <w:pPr>
        <w:pStyle w:val="FirstParagraph"/>
        <w:spacing w:before="0"/>
        <w:jc w:val="both"/>
        <w:rPr>
          <w:rFonts w:cs="Times New Roman"/>
        </w:rPr>
      </w:pPr>
      <w:r w:rsidRPr="00071327">
        <w:rPr>
          <w:rFonts w:cs="Times New Roman" w:hint="eastAsia"/>
        </w:rPr>
        <w:t>基于上述背景，在本届</w:t>
      </w:r>
      <w:r w:rsidRPr="00071327">
        <w:rPr>
          <w:rFonts w:cs="Times New Roman" w:hint="eastAsia"/>
        </w:rPr>
        <w:t xml:space="preserve"> CCKS 2026 </w:t>
      </w:r>
      <w:r w:rsidRPr="00071327">
        <w:rPr>
          <w:rFonts w:cs="Times New Roman" w:hint="eastAsia"/>
        </w:rPr>
        <w:t>赛事中，主办方设计了</w:t>
      </w:r>
      <w:r w:rsidRPr="00071327">
        <w:rPr>
          <w:rFonts w:cs="Times New Roman" w:hint="eastAsia"/>
        </w:rPr>
        <w:t xml:space="preserve"> </w:t>
      </w:r>
      <w:r w:rsidRPr="00071327">
        <w:rPr>
          <w:rFonts w:cs="Times New Roman" w:hint="eastAsia"/>
        </w:rPr>
        <w:t>“</w:t>
      </w:r>
      <w:r w:rsidR="002F7E22" w:rsidRPr="00071327">
        <w:rPr>
          <w:rFonts w:cs="Times New Roman" w:hint="eastAsia"/>
        </w:rPr>
        <w:t>法律知识图谱增强的声明判定与可解释生成评测任务</w:t>
      </w:r>
      <w:r w:rsidRPr="00071327">
        <w:rPr>
          <w:rFonts w:cs="Times New Roman" w:hint="eastAsia"/>
        </w:rPr>
        <w:t>”。该任务基于历年司法考试客观题构建，将复杂的多选题拆解为若干独立的法律声明。同时，任务提供了一个覆盖全、权威性高的</w:t>
      </w:r>
      <w:r w:rsidRPr="00071327">
        <w:rPr>
          <w:rFonts w:cs="Times New Roman" w:hint="eastAsia"/>
        </w:rPr>
        <w:t>RAG</w:t>
      </w:r>
      <w:r w:rsidRPr="00071327">
        <w:rPr>
          <w:rFonts w:cs="Times New Roman" w:hint="eastAsia"/>
        </w:rPr>
        <w:t>（检索增强生成）知识库，包含宪法、刑法、民法典等</w:t>
      </w:r>
      <w:r w:rsidRPr="00071327">
        <w:rPr>
          <w:rFonts w:cs="Times New Roman" w:hint="eastAsia"/>
        </w:rPr>
        <w:t xml:space="preserve"> 284 </w:t>
      </w:r>
      <w:r w:rsidRPr="00071327">
        <w:rPr>
          <w:rFonts w:cs="Times New Roman" w:hint="eastAsia"/>
        </w:rPr>
        <w:t>部法律法规及</w:t>
      </w:r>
      <w:r w:rsidRPr="00071327">
        <w:rPr>
          <w:rFonts w:cs="Times New Roman" w:hint="eastAsia"/>
        </w:rPr>
        <w:t xml:space="preserve"> 18 </w:t>
      </w:r>
      <w:r w:rsidRPr="00071327">
        <w:rPr>
          <w:rFonts w:cs="Times New Roman" w:hint="eastAsia"/>
        </w:rPr>
        <w:t>本权威法学教材。该任务旨在评估智能系统在复杂法律语境下的事实判断能力与可解释推理能力，推动知识驱动的法律智能技术发展。</w:t>
      </w:r>
    </w:p>
    <w:p w14:paraId="34F7E796" w14:textId="334942DB" w:rsidR="009826E2" w:rsidRPr="00071327" w:rsidRDefault="002D1C68" w:rsidP="00D514C5">
      <w:pPr>
        <w:pStyle w:val="FirstParagraph"/>
        <w:spacing w:before="0"/>
        <w:jc w:val="both"/>
        <w:rPr>
          <w:rFonts w:cs="Times New Roman"/>
        </w:rPr>
      </w:pPr>
      <w:r w:rsidRPr="00071327">
        <w:rPr>
          <w:rFonts w:cs="Times New Roman" w:hint="eastAsia"/>
        </w:rPr>
        <w:t>南京航空航天大</w:t>
      </w:r>
      <w:r w:rsidR="00712932" w:rsidRPr="00071327">
        <w:rPr>
          <w:rFonts w:cs="Times New Roman"/>
        </w:rPr>
        <w:t>学</w:t>
      </w:r>
      <w:r w:rsidRPr="00071327">
        <w:rPr>
          <w:rFonts w:cs="Times New Roman" w:hint="eastAsia"/>
        </w:rPr>
        <w:t>计算机科学与技术学院</w:t>
      </w:r>
      <w:r w:rsidR="00712932" w:rsidRPr="00071327">
        <w:rPr>
          <w:rFonts w:cs="Times New Roman"/>
        </w:rPr>
        <w:t>依托阿里云天池平台在</w:t>
      </w:r>
      <w:r w:rsidR="00712932" w:rsidRPr="00071327">
        <w:rPr>
          <w:rFonts w:cs="Times New Roman"/>
        </w:rPr>
        <w:t xml:space="preserve"> CCKS2026 </w:t>
      </w:r>
      <w:r w:rsidR="00712932" w:rsidRPr="00071327">
        <w:rPr>
          <w:rFonts w:cs="Times New Roman"/>
        </w:rPr>
        <w:t>大会组织本次评测任务。</w:t>
      </w:r>
    </w:p>
    <w:p w14:paraId="257C3A17" w14:textId="77777777" w:rsidR="009826E2" w:rsidRDefault="009826E2">
      <w:pPr>
        <w:pStyle w:val="a0"/>
        <w:jc w:val="both"/>
        <w:rPr>
          <w:rFonts w:cs="Times New Roman"/>
          <w:lang w:eastAsia="zh-CN"/>
        </w:rPr>
      </w:pPr>
    </w:p>
    <w:p w14:paraId="29CD3A9B" w14:textId="77777777" w:rsidR="009826E2" w:rsidRDefault="00712932">
      <w:pPr>
        <w:pStyle w:val="2"/>
        <w:spacing w:before="0"/>
        <w:jc w:val="both"/>
        <w:rPr>
          <w:rFonts w:cs="Times New Roman"/>
        </w:rPr>
      </w:pPr>
      <w:bookmarkStart w:id="2" w:name="_Toc11357"/>
      <w:bookmarkStart w:id="3" w:name="_Toc12734"/>
      <w:r>
        <w:rPr>
          <w:rFonts w:cs="Times New Roman"/>
          <w:lang w:eastAsia="zh-CN"/>
        </w:rPr>
        <w:t>1.1</w:t>
      </w:r>
      <w:r>
        <w:rPr>
          <w:rFonts w:cs="Times New Roman"/>
        </w:rPr>
        <w:t>赛程安排</w:t>
      </w:r>
      <w:bookmarkEnd w:id="2"/>
      <w:bookmarkEnd w:id="3"/>
    </w:p>
    <w:p w14:paraId="414E1344" w14:textId="0B1E07F9" w:rsidR="009826E2" w:rsidRPr="00312E71" w:rsidRDefault="00712932">
      <w:pPr>
        <w:numPr>
          <w:ilvl w:val="0"/>
          <w:numId w:val="1"/>
        </w:numPr>
        <w:jc w:val="both"/>
        <w:rPr>
          <w:rFonts w:cs="Times New Roman"/>
        </w:rPr>
      </w:pPr>
      <w:r w:rsidRPr="00312E71">
        <w:rPr>
          <w:rFonts w:cs="Times New Roman"/>
        </w:rPr>
        <w:t>评测任务发布：</w:t>
      </w:r>
      <w:r w:rsidRPr="00312E71">
        <w:rPr>
          <w:rFonts w:cs="Times New Roman"/>
        </w:rPr>
        <w:t xml:space="preserve">4 </w:t>
      </w:r>
      <w:r w:rsidRPr="00312E71">
        <w:rPr>
          <w:rFonts w:cs="Times New Roman"/>
        </w:rPr>
        <w:t>月</w:t>
      </w:r>
      <w:r w:rsidRPr="00312E71">
        <w:rPr>
          <w:rFonts w:cs="Times New Roman"/>
        </w:rPr>
        <w:t xml:space="preserve"> </w:t>
      </w:r>
      <w:r w:rsidR="00312E71" w:rsidRPr="00312E71">
        <w:rPr>
          <w:rFonts w:cs="Times New Roman"/>
        </w:rPr>
        <w:t>25</w:t>
      </w:r>
      <w:r w:rsidRPr="00312E71">
        <w:rPr>
          <w:rFonts w:cs="Times New Roman"/>
        </w:rPr>
        <w:t xml:space="preserve"> </w:t>
      </w:r>
      <w:r w:rsidRPr="00312E71">
        <w:rPr>
          <w:rFonts w:cs="Times New Roman"/>
        </w:rPr>
        <w:t>日</w:t>
      </w:r>
    </w:p>
    <w:p w14:paraId="6B45F210" w14:textId="1BD1C2DE" w:rsidR="009826E2" w:rsidRPr="00312E71" w:rsidRDefault="00712932">
      <w:pPr>
        <w:numPr>
          <w:ilvl w:val="0"/>
          <w:numId w:val="1"/>
        </w:numPr>
        <w:jc w:val="both"/>
        <w:rPr>
          <w:rFonts w:cs="Times New Roman"/>
          <w:lang w:eastAsia="zh-CN"/>
        </w:rPr>
      </w:pPr>
      <w:r w:rsidRPr="00312E71">
        <w:rPr>
          <w:rFonts w:cs="Times New Roman"/>
          <w:lang w:eastAsia="zh-CN"/>
        </w:rPr>
        <w:t>报名时间：</w:t>
      </w:r>
      <w:r w:rsidRPr="00312E71">
        <w:rPr>
          <w:rFonts w:cs="Times New Roman"/>
          <w:lang w:eastAsia="zh-CN"/>
        </w:rPr>
        <w:t xml:space="preserve">4 </w:t>
      </w:r>
      <w:r w:rsidRPr="00312E71">
        <w:rPr>
          <w:rFonts w:cs="Times New Roman"/>
          <w:lang w:eastAsia="zh-CN"/>
        </w:rPr>
        <w:t>月</w:t>
      </w:r>
      <w:r w:rsidRPr="00312E71">
        <w:rPr>
          <w:rFonts w:cs="Times New Roman"/>
          <w:lang w:eastAsia="zh-CN"/>
        </w:rPr>
        <w:t xml:space="preserve"> </w:t>
      </w:r>
      <w:r w:rsidR="00312E71" w:rsidRPr="00312E71">
        <w:rPr>
          <w:rFonts w:cs="Times New Roman"/>
          <w:lang w:eastAsia="zh-CN"/>
        </w:rPr>
        <w:t>25</w:t>
      </w:r>
      <w:r w:rsidRPr="00312E71">
        <w:rPr>
          <w:rFonts w:cs="Times New Roman"/>
          <w:lang w:eastAsia="zh-CN"/>
        </w:rPr>
        <w:t>日</w:t>
      </w:r>
      <w:r w:rsidRPr="00312E71">
        <w:rPr>
          <w:rFonts w:cs="Times New Roman"/>
          <w:lang w:eastAsia="zh-CN"/>
        </w:rPr>
        <w:t xml:space="preserve">—7 </w:t>
      </w:r>
      <w:r w:rsidRPr="00312E71">
        <w:rPr>
          <w:rFonts w:cs="Times New Roman"/>
          <w:lang w:eastAsia="zh-CN"/>
        </w:rPr>
        <w:t>月</w:t>
      </w:r>
      <w:r w:rsidRPr="00312E71">
        <w:rPr>
          <w:rFonts w:cs="Times New Roman"/>
          <w:lang w:eastAsia="zh-CN"/>
        </w:rPr>
        <w:t xml:space="preserve"> 3 </w:t>
      </w:r>
      <w:r w:rsidRPr="00312E71">
        <w:rPr>
          <w:rFonts w:cs="Times New Roman"/>
          <w:lang w:eastAsia="zh-CN"/>
        </w:rPr>
        <w:t>日</w:t>
      </w:r>
    </w:p>
    <w:p w14:paraId="75645242" w14:textId="77777777" w:rsidR="009826E2" w:rsidRPr="00312E71" w:rsidRDefault="00712932">
      <w:pPr>
        <w:numPr>
          <w:ilvl w:val="0"/>
          <w:numId w:val="1"/>
        </w:numPr>
        <w:jc w:val="both"/>
        <w:rPr>
          <w:rFonts w:cs="Times New Roman"/>
        </w:rPr>
      </w:pPr>
      <w:r w:rsidRPr="00312E71">
        <w:rPr>
          <w:rFonts w:cs="Times New Roman"/>
        </w:rPr>
        <w:t>训练数据发布：</w:t>
      </w:r>
      <w:r w:rsidRPr="00312E71">
        <w:rPr>
          <w:rFonts w:cs="Times New Roman"/>
        </w:rPr>
        <w:t xml:space="preserve">5 </w:t>
      </w:r>
      <w:r w:rsidRPr="00312E71">
        <w:rPr>
          <w:rFonts w:cs="Times New Roman"/>
        </w:rPr>
        <w:t>月</w:t>
      </w:r>
      <w:r w:rsidRPr="00312E71">
        <w:rPr>
          <w:rFonts w:cs="Times New Roman"/>
        </w:rPr>
        <w:t xml:space="preserve"> 15 </w:t>
      </w:r>
      <w:r w:rsidRPr="00312E71">
        <w:rPr>
          <w:rFonts w:cs="Times New Roman"/>
        </w:rPr>
        <w:t>日</w:t>
      </w:r>
    </w:p>
    <w:p w14:paraId="24B4B752" w14:textId="77777777" w:rsidR="009826E2" w:rsidRPr="00312E71" w:rsidRDefault="00712932">
      <w:pPr>
        <w:numPr>
          <w:ilvl w:val="0"/>
          <w:numId w:val="1"/>
        </w:numPr>
        <w:jc w:val="both"/>
        <w:rPr>
          <w:rFonts w:cs="Times New Roman"/>
          <w:lang w:eastAsia="zh-CN"/>
        </w:rPr>
      </w:pPr>
      <w:r w:rsidRPr="00312E71">
        <w:rPr>
          <w:rFonts w:cs="Times New Roman"/>
          <w:lang w:eastAsia="zh-CN"/>
        </w:rPr>
        <w:t>测试</w:t>
      </w:r>
      <w:r w:rsidRPr="00312E71">
        <w:rPr>
          <w:rFonts w:cs="Times New Roman"/>
          <w:lang w:eastAsia="zh-CN"/>
        </w:rPr>
        <w:t xml:space="preserve"> A </w:t>
      </w:r>
      <w:r w:rsidRPr="00312E71">
        <w:rPr>
          <w:rFonts w:cs="Times New Roman"/>
          <w:lang w:eastAsia="zh-CN"/>
        </w:rPr>
        <w:t>榜数据（测试集</w:t>
      </w:r>
      <w:r w:rsidRPr="00312E71">
        <w:rPr>
          <w:rFonts w:cs="Times New Roman"/>
          <w:lang w:eastAsia="zh-CN"/>
        </w:rPr>
        <w:t xml:space="preserve"> A</w:t>
      </w:r>
      <w:r w:rsidRPr="00312E71">
        <w:rPr>
          <w:rFonts w:cs="Times New Roman"/>
          <w:lang w:eastAsia="zh-CN"/>
        </w:rPr>
        <w:t>）发布：</w:t>
      </w:r>
      <w:r w:rsidRPr="00312E71">
        <w:rPr>
          <w:rFonts w:cs="Times New Roman"/>
          <w:lang w:eastAsia="zh-CN"/>
        </w:rPr>
        <w:t xml:space="preserve">5 </w:t>
      </w:r>
      <w:r w:rsidRPr="00312E71">
        <w:rPr>
          <w:rFonts w:cs="Times New Roman"/>
          <w:lang w:eastAsia="zh-CN"/>
        </w:rPr>
        <w:t>月</w:t>
      </w:r>
      <w:r w:rsidRPr="00312E71">
        <w:rPr>
          <w:rFonts w:cs="Times New Roman"/>
          <w:lang w:eastAsia="zh-CN"/>
        </w:rPr>
        <w:t xml:space="preserve"> 15 </w:t>
      </w:r>
      <w:r w:rsidRPr="00312E71">
        <w:rPr>
          <w:rFonts w:cs="Times New Roman"/>
          <w:lang w:eastAsia="zh-CN"/>
        </w:rPr>
        <w:t>日</w:t>
      </w:r>
    </w:p>
    <w:p w14:paraId="43E99CAE" w14:textId="77777777" w:rsidR="009826E2" w:rsidRPr="00312E71" w:rsidRDefault="00712932">
      <w:pPr>
        <w:numPr>
          <w:ilvl w:val="0"/>
          <w:numId w:val="1"/>
        </w:numPr>
        <w:jc w:val="both"/>
        <w:rPr>
          <w:rFonts w:cs="Times New Roman"/>
          <w:lang w:eastAsia="zh-CN"/>
        </w:rPr>
      </w:pPr>
      <w:r w:rsidRPr="00312E71">
        <w:rPr>
          <w:rFonts w:cs="Times New Roman"/>
          <w:lang w:eastAsia="zh-CN"/>
        </w:rPr>
        <w:t>测试</w:t>
      </w:r>
      <w:r w:rsidRPr="00312E71">
        <w:rPr>
          <w:rFonts w:cs="Times New Roman"/>
          <w:lang w:eastAsia="zh-CN"/>
        </w:rPr>
        <w:t xml:space="preserve"> A </w:t>
      </w:r>
      <w:r w:rsidRPr="00312E71">
        <w:rPr>
          <w:rFonts w:cs="Times New Roman"/>
          <w:lang w:eastAsia="zh-CN"/>
        </w:rPr>
        <w:t>榜评测截止：</w:t>
      </w:r>
      <w:r w:rsidRPr="00312E71">
        <w:rPr>
          <w:rFonts w:cs="Times New Roman"/>
          <w:lang w:eastAsia="zh-CN"/>
        </w:rPr>
        <w:t xml:space="preserve">7 </w:t>
      </w:r>
      <w:r w:rsidRPr="00312E71">
        <w:rPr>
          <w:rFonts w:cs="Times New Roman"/>
          <w:lang w:eastAsia="zh-CN"/>
        </w:rPr>
        <w:t>月</w:t>
      </w:r>
      <w:r w:rsidRPr="00312E71">
        <w:rPr>
          <w:rFonts w:cs="Times New Roman"/>
          <w:lang w:eastAsia="zh-CN"/>
        </w:rPr>
        <w:t xml:space="preserve"> 2 </w:t>
      </w:r>
      <w:r w:rsidRPr="00312E71">
        <w:rPr>
          <w:rFonts w:cs="Times New Roman"/>
          <w:lang w:eastAsia="zh-CN"/>
        </w:rPr>
        <w:t>日</w:t>
      </w:r>
    </w:p>
    <w:p w14:paraId="742C9B85" w14:textId="77777777" w:rsidR="009826E2" w:rsidRPr="00312E71" w:rsidRDefault="00712932">
      <w:pPr>
        <w:numPr>
          <w:ilvl w:val="0"/>
          <w:numId w:val="1"/>
        </w:numPr>
        <w:jc w:val="both"/>
        <w:rPr>
          <w:rFonts w:cs="Times New Roman"/>
          <w:lang w:eastAsia="zh-CN"/>
        </w:rPr>
      </w:pPr>
      <w:r w:rsidRPr="00312E71">
        <w:rPr>
          <w:rFonts w:cs="Times New Roman"/>
          <w:lang w:eastAsia="zh-CN"/>
        </w:rPr>
        <w:t>测试</w:t>
      </w:r>
      <w:r w:rsidRPr="00312E71">
        <w:rPr>
          <w:rFonts w:cs="Times New Roman"/>
          <w:lang w:eastAsia="zh-CN"/>
        </w:rPr>
        <w:t xml:space="preserve"> B </w:t>
      </w:r>
      <w:r w:rsidRPr="00312E71">
        <w:rPr>
          <w:rFonts w:cs="Times New Roman"/>
          <w:lang w:eastAsia="zh-CN"/>
        </w:rPr>
        <w:t>榜数据（测试集</w:t>
      </w:r>
      <w:r w:rsidRPr="00312E71">
        <w:rPr>
          <w:rFonts w:cs="Times New Roman"/>
          <w:lang w:eastAsia="zh-CN"/>
        </w:rPr>
        <w:t xml:space="preserve"> B</w:t>
      </w:r>
      <w:r w:rsidRPr="00312E71">
        <w:rPr>
          <w:rFonts w:cs="Times New Roman"/>
          <w:lang w:eastAsia="zh-CN"/>
        </w:rPr>
        <w:t>）发布：</w:t>
      </w:r>
      <w:r w:rsidRPr="00312E71">
        <w:rPr>
          <w:rFonts w:cs="Times New Roman"/>
          <w:lang w:eastAsia="zh-CN"/>
        </w:rPr>
        <w:t xml:space="preserve">7 </w:t>
      </w:r>
      <w:r w:rsidRPr="00312E71">
        <w:rPr>
          <w:rFonts w:cs="Times New Roman"/>
          <w:lang w:eastAsia="zh-CN"/>
        </w:rPr>
        <w:t>月</w:t>
      </w:r>
      <w:r w:rsidRPr="00312E71">
        <w:rPr>
          <w:rFonts w:cs="Times New Roman"/>
          <w:lang w:eastAsia="zh-CN"/>
        </w:rPr>
        <w:t xml:space="preserve"> 3 </w:t>
      </w:r>
      <w:r w:rsidRPr="00312E71">
        <w:rPr>
          <w:rFonts w:cs="Times New Roman"/>
          <w:lang w:eastAsia="zh-CN"/>
        </w:rPr>
        <w:t>日</w:t>
      </w:r>
    </w:p>
    <w:p w14:paraId="6E573520" w14:textId="77777777" w:rsidR="009826E2" w:rsidRPr="00312E71" w:rsidRDefault="00712932">
      <w:pPr>
        <w:numPr>
          <w:ilvl w:val="0"/>
          <w:numId w:val="1"/>
        </w:numPr>
        <w:jc w:val="both"/>
        <w:rPr>
          <w:rFonts w:cs="Times New Roman"/>
          <w:lang w:eastAsia="zh-CN"/>
        </w:rPr>
      </w:pPr>
      <w:r w:rsidRPr="00312E71">
        <w:rPr>
          <w:rFonts w:cs="Times New Roman"/>
          <w:lang w:eastAsia="zh-CN"/>
        </w:rPr>
        <w:t>测试</w:t>
      </w:r>
      <w:r w:rsidRPr="00312E71">
        <w:rPr>
          <w:rFonts w:cs="Times New Roman"/>
          <w:lang w:eastAsia="zh-CN"/>
        </w:rPr>
        <w:t xml:space="preserve"> B </w:t>
      </w:r>
      <w:r w:rsidRPr="00312E71">
        <w:rPr>
          <w:rFonts w:cs="Times New Roman"/>
          <w:lang w:eastAsia="zh-CN"/>
        </w:rPr>
        <w:t>榜评测截止：</w:t>
      </w:r>
      <w:r w:rsidRPr="00312E71">
        <w:rPr>
          <w:rFonts w:cs="Times New Roman"/>
          <w:lang w:eastAsia="zh-CN"/>
        </w:rPr>
        <w:t xml:space="preserve">7 </w:t>
      </w:r>
      <w:r w:rsidRPr="00312E71">
        <w:rPr>
          <w:rFonts w:cs="Times New Roman"/>
          <w:lang w:eastAsia="zh-CN"/>
        </w:rPr>
        <w:t>月</w:t>
      </w:r>
      <w:r w:rsidRPr="00312E71">
        <w:rPr>
          <w:rFonts w:cs="Times New Roman"/>
          <w:lang w:eastAsia="zh-CN"/>
        </w:rPr>
        <w:t xml:space="preserve"> 10 </w:t>
      </w:r>
      <w:r w:rsidRPr="00312E71">
        <w:rPr>
          <w:rFonts w:cs="Times New Roman"/>
          <w:lang w:eastAsia="zh-CN"/>
        </w:rPr>
        <w:t>日</w:t>
      </w:r>
    </w:p>
    <w:p w14:paraId="229DF78D" w14:textId="77777777" w:rsidR="009826E2" w:rsidRPr="00312E71" w:rsidRDefault="00712932">
      <w:pPr>
        <w:numPr>
          <w:ilvl w:val="0"/>
          <w:numId w:val="1"/>
        </w:numPr>
        <w:jc w:val="both"/>
        <w:rPr>
          <w:rFonts w:cs="Times New Roman"/>
        </w:rPr>
      </w:pPr>
      <w:r w:rsidRPr="00312E71">
        <w:rPr>
          <w:rFonts w:cs="Times New Roman"/>
        </w:rPr>
        <w:t>评测排名通知：</w:t>
      </w:r>
      <w:r w:rsidRPr="00312E71">
        <w:rPr>
          <w:rFonts w:cs="Times New Roman"/>
        </w:rPr>
        <w:t xml:space="preserve">7 </w:t>
      </w:r>
      <w:r w:rsidRPr="00312E71">
        <w:rPr>
          <w:rFonts w:cs="Times New Roman"/>
        </w:rPr>
        <w:t>月</w:t>
      </w:r>
      <w:r w:rsidRPr="00312E71">
        <w:rPr>
          <w:rFonts w:cs="Times New Roman"/>
        </w:rPr>
        <w:t xml:space="preserve"> 17 </w:t>
      </w:r>
      <w:r w:rsidRPr="00312E71">
        <w:rPr>
          <w:rFonts w:cs="Times New Roman"/>
        </w:rPr>
        <w:t>日</w:t>
      </w:r>
    </w:p>
    <w:p w14:paraId="212E977E" w14:textId="77777777" w:rsidR="009826E2" w:rsidRPr="00312E71" w:rsidRDefault="00712932">
      <w:pPr>
        <w:numPr>
          <w:ilvl w:val="0"/>
          <w:numId w:val="1"/>
        </w:numPr>
        <w:jc w:val="both"/>
        <w:rPr>
          <w:rFonts w:cs="Times New Roman"/>
        </w:rPr>
      </w:pPr>
      <w:r w:rsidRPr="00312E71">
        <w:rPr>
          <w:rFonts w:cs="Times New Roman"/>
        </w:rPr>
        <w:t>评测论文提交：</w:t>
      </w:r>
      <w:r w:rsidRPr="00312E71">
        <w:rPr>
          <w:rFonts w:cs="Times New Roman"/>
        </w:rPr>
        <w:t xml:space="preserve">8 </w:t>
      </w:r>
      <w:r w:rsidRPr="00312E71">
        <w:rPr>
          <w:rFonts w:cs="Times New Roman"/>
        </w:rPr>
        <w:t>月</w:t>
      </w:r>
      <w:r w:rsidRPr="00312E71">
        <w:rPr>
          <w:rFonts w:cs="Times New Roman"/>
        </w:rPr>
        <w:t xml:space="preserve"> 3 </w:t>
      </w:r>
      <w:r w:rsidRPr="00312E71">
        <w:rPr>
          <w:rFonts w:cs="Times New Roman"/>
        </w:rPr>
        <w:t>日</w:t>
      </w:r>
    </w:p>
    <w:p w14:paraId="13768A41" w14:textId="77777777" w:rsidR="009826E2" w:rsidRPr="00312E71" w:rsidRDefault="00712932">
      <w:pPr>
        <w:numPr>
          <w:ilvl w:val="0"/>
          <w:numId w:val="1"/>
        </w:numPr>
        <w:jc w:val="both"/>
        <w:rPr>
          <w:rFonts w:cs="Times New Roman"/>
          <w:lang w:eastAsia="zh-CN"/>
        </w:rPr>
      </w:pPr>
      <w:r w:rsidRPr="00312E71">
        <w:rPr>
          <w:rFonts w:cs="Times New Roman"/>
          <w:lang w:eastAsia="zh-CN"/>
        </w:rPr>
        <w:t xml:space="preserve">CCKS 2026 </w:t>
      </w:r>
      <w:r w:rsidRPr="00312E71">
        <w:rPr>
          <w:rFonts w:cs="Times New Roman"/>
          <w:lang w:eastAsia="zh-CN"/>
        </w:rPr>
        <w:t>会议日期（评测报告及颁奖）：</w:t>
      </w:r>
      <w:r w:rsidRPr="00312E71">
        <w:rPr>
          <w:rFonts w:cs="Times New Roman"/>
          <w:lang w:eastAsia="zh-CN"/>
        </w:rPr>
        <w:t xml:space="preserve">8 </w:t>
      </w:r>
      <w:r w:rsidRPr="00312E71">
        <w:rPr>
          <w:rFonts w:cs="Times New Roman"/>
          <w:lang w:eastAsia="zh-CN"/>
        </w:rPr>
        <w:t>月</w:t>
      </w:r>
      <w:r w:rsidRPr="00312E71">
        <w:rPr>
          <w:rFonts w:cs="Times New Roman"/>
          <w:lang w:eastAsia="zh-CN"/>
        </w:rPr>
        <w:t xml:space="preserve"> 21 </w:t>
      </w:r>
      <w:r w:rsidRPr="00312E71">
        <w:rPr>
          <w:rFonts w:cs="Times New Roman"/>
          <w:lang w:eastAsia="zh-CN"/>
        </w:rPr>
        <w:t>日</w:t>
      </w:r>
      <w:r w:rsidRPr="00312E71">
        <w:rPr>
          <w:rFonts w:cs="Times New Roman"/>
          <w:lang w:eastAsia="zh-CN"/>
        </w:rPr>
        <w:t xml:space="preserve">—23 </w:t>
      </w:r>
      <w:r w:rsidRPr="00312E71">
        <w:rPr>
          <w:rFonts w:cs="Times New Roman"/>
          <w:lang w:eastAsia="zh-CN"/>
        </w:rPr>
        <w:t>日</w:t>
      </w:r>
    </w:p>
    <w:p w14:paraId="3BF795CE" w14:textId="243ADA93" w:rsidR="00D514C5" w:rsidRDefault="00712932" w:rsidP="00D514C5">
      <w:pPr>
        <w:pStyle w:val="FirstParagraph"/>
        <w:spacing w:before="0"/>
        <w:ind w:firstLineChars="0" w:firstLine="0"/>
        <w:jc w:val="both"/>
        <w:rPr>
          <w:rFonts w:cs="Times New Roman"/>
          <w:b/>
          <w:bCs/>
        </w:rPr>
      </w:pPr>
      <w:r>
        <w:rPr>
          <w:rFonts w:cs="Times New Roman"/>
          <w:b/>
          <w:bCs/>
        </w:rPr>
        <w:t>报名方式：</w:t>
      </w:r>
    </w:p>
    <w:p w14:paraId="45A28C0C" w14:textId="2F1E2565" w:rsidR="009826E2" w:rsidRPr="00312E71" w:rsidRDefault="00712932" w:rsidP="00D514C5">
      <w:pPr>
        <w:pStyle w:val="FirstParagraph"/>
        <w:spacing w:before="0"/>
        <w:jc w:val="both"/>
        <w:rPr>
          <w:rFonts w:cs="Times New Roman"/>
        </w:rPr>
      </w:pPr>
      <w:r w:rsidRPr="00312E71">
        <w:rPr>
          <w:rFonts w:cs="Times New Roman"/>
        </w:rPr>
        <w:lastRenderedPageBreak/>
        <w:t xml:space="preserve">4 </w:t>
      </w:r>
      <w:r w:rsidRPr="00312E71">
        <w:rPr>
          <w:rFonts w:cs="Times New Roman"/>
        </w:rPr>
        <w:t>月</w:t>
      </w:r>
      <w:r w:rsidRPr="00312E71">
        <w:rPr>
          <w:rFonts w:cs="Times New Roman"/>
        </w:rPr>
        <w:t xml:space="preserve"> 18 </w:t>
      </w:r>
      <w:r w:rsidRPr="00312E71">
        <w:rPr>
          <w:rFonts w:cs="Times New Roman"/>
        </w:rPr>
        <w:t>日阿里云天池平台将开放本次比赛的组队报名、登录比赛官网，完成个人信息注册，即可报名参赛；选手可以单人参赛，也可以组队参赛。组队参赛的每个团队不超过</w:t>
      </w:r>
      <w:r w:rsidRPr="00312E71">
        <w:rPr>
          <w:rFonts w:cs="Times New Roman"/>
        </w:rPr>
        <w:t xml:space="preserve"> 5 </w:t>
      </w:r>
      <w:r w:rsidRPr="00312E71">
        <w:rPr>
          <w:rFonts w:cs="Times New Roman"/>
        </w:rPr>
        <w:t>人，每位选手只能加入一支队伍。</w:t>
      </w:r>
      <w:r w:rsidRPr="00312E71">
        <w:rPr>
          <w:rFonts w:cs="Times New Roman"/>
        </w:rPr>
        <w:t xml:space="preserve"> </w:t>
      </w:r>
    </w:p>
    <w:p w14:paraId="07E37730" w14:textId="77777777" w:rsidR="009826E2" w:rsidRDefault="00712932" w:rsidP="00D514C5">
      <w:pPr>
        <w:pStyle w:val="FirstParagraph"/>
        <w:spacing w:before="0"/>
        <w:jc w:val="both"/>
        <w:rPr>
          <w:rFonts w:cs="Times New Roman"/>
        </w:rPr>
      </w:pPr>
      <w:r w:rsidRPr="00312E71">
        <w:rPr>
          <w:rFonts w:cs="Times New Roman"/>
        </w:rPr>
        <w:t>选手报名、组队变更等操作截止时间为</w:t>
      </w:r>
      <w:r w:rsidRPr="00312E71">
        <w:rPr>
          <w:rFonts w:cs="Times New Roman"/>
        </w:rPr>
        <w:t xml:space="preserve"> 7 </w:t>
      </w:r>
      <w:r w:rsidRPr="00312E71">
        <w:rPr>
          <w:rFonts w:cs="Times New Roman"/>
        </w:rPr>
        <w:t>月</w:t>
      </w:r>
      <w:r w:rsidRPr="00312E71">
        <w:rPr>
          <w:rFonts w:cs="Times New Roman"/>
        </w:rPr>
        <w:t xml:space="preserve"> 3 </w:t>
      </w:r>
      <w:r w:rsidRPr="00312E71">
        <w:rPr>
          <w:rFonts w:cs="Times New Roman"/>
        </w:rPr>
        <w:t>日</w:t>
      </w:r>
      <w:r w:rsidRPr="00312E71">
        <w:rPr>
          <w:rFonts w:cs="Times New Roman"/>
        </w:rPr>
        <w:t xml:space="preserve"> 23:59:59</w:t>
      </w:r>
      <w:r w:rsidRPr="00312E71">
        <w:rPr>
          <w:rFonts w:cs="Times New Roman"/>
        </w:rPr>
        <w:t>；各队伍（包括队长及全体队伍成员）需要在</w:t>
      </w:r>
      <w:r w:rsidRPr="00312E71">
        <w:rPr>
          <w:rFonts w:cs="Times New Roman"/>
        </w:rPr>
        <w:t xml:space="preserve"> 7 </w:t>
      </w:r>
      <w:r w:rsidRPr="00312E71">
        <w:rPr>
          <w:rFonts w:cs="Times New Roman"/>
        </w:rPr>
        <w:t>月</w:t>
      </w:r>
      <w:r w:rsidRPr="00312E71">
        <w:rPr>
          <w:rFonts w:cs="Times New Roman"/>
        </w:rPr>
        <w:t xml:space="preserve"> 3 </w:t>
      </w:r>
      <w:r w:rsidRPr="00312E71">
        <w:rPr>
          <w:rFonts w:cs="Times New Roman"/>
        </w:rPr>
        <w:t>日</w:t>
      </w:r>
      <w:r w:rsidRPr="00312E71">
        <w:rPr>
          <w:rFonts w:cs="Times New Roman"/>
        </w:rPr>
        <w:t xml:space="preserve"> 23:59:59 </w:t>
      </w:r>
      <w:r w:rsidRPr="00312E71">
        <w:rPr>
          <w:rFonts w:cs="Times New Roman"/>
        </w:rPr>
        <w:t>前完成</w:t>
      </w:r>
      <w:r>
        <w:rPr>
          <w:rFonts w:cs="Times New Roman"/>
        </w:rPr>
        <w:t>实名认证（认证入口：</w:t>
      </w:r>
      <w:proofErr w:type="gramStart"/>
      <w:r>
        <w:rPr>
          <w:rFonts w:cs="Times New Roman"/>
        </w:rPr>
        <w:t>天池官网</w:t>
      </w:r>
      <w:proofErr w:type="gramEnd"/>
      <w:r>
        <w:rPr>
          <w:rFonts w:cs="Times New Roman"/>
        </w:rPr>
        <w:t xml:space="preserve"> - </w:t>
      </w:r>
      <w:r>
        <w:rPr>
          <w:rFonts w:cs="Times New Roman"/>
        </w:rPr>
        <w:t>右上角个人中心</w:t>
      </w:r>
      <w:r>
        <w:rPr>
          <w:rFonts w:cs="Times New Roman"/>
        </w:rPr>
        <w:t xml:space="preserve"> - </w:t>
      </w:r>
      <w:r>
        <w:rPr>
          <w:rFonts w:cs="Times New Roman"/>
        </w:rPr>
        <w:t>认证</w:t>
      </w:r>
      <w:r>
        <w:rPr>
          <w:rFonts w:cs="Times New Roman"/>
        </w:rPr>
        <w:t xml:space="preserve"> - </w:t>
      </w:r>
      <w:r>
        <w:rPr>
          <w:rFonts w:cs="Times New Roman"/>
        </w:rPr>
        <w:t>支付宝实名认证），未完成认证的参赛团队将无法进行后续的比赛。</w:t>
      </w:r>
    </w:p>
    <w:p w14:paraId="3C602336" w14:textId="77777777" w:rsidR="009826E2" w:rsidRDefault="00712932" w:rsidP="00D514C5">
      <w:pPr>
        <w:pStyle w:val="FirstParagraph"/>
        <w:spacing w:before="0"/>
        <w:jc w:val="both"/>
        <w:rPr>
          <w:rFonts w:cs="Times New Roman"/>
        </w:rPr>
      </w:pPr>
      <w:r>
        <w:rPr>
          <w:rFonts w:cs="Times New Roman"/>
        </w:rPr>
        <w:t>选手需确保报名信息准确有效，组委会有权取消不符合条件队伍的参赛资格及奖励；</w:t>
      </w:r>
      <w:r>
        <w:rPr>
          <w:rFonts w:cs="Times New Roman"/>
        </w:rPr>
        <w:t xml:space="preserve"> B </w:t>
      </w:r>
      <w:r>
        <w:rPr>
          <w:rFonts w:cs="Times New Roman"/>
        </w:rPr>
        <w:t>榜前</w:t>
      </w:r>
      <w:r>
        <w:rPr>
          <w:rFonts w:cs="Times New Roman"/>
        </w:rPr>
        <w:t xml:space="preserve"> 10 </w:t>
      </w:r>
      <w:proofErr w:type="gramStart"/>
      <w:r>
        <w:rPr>
          <w:rFonts w:cs="Times New Roman"/>
        </w:rPr>
        <w:t>名队伍</w:t>
      </w:r>
      <w:proofErr w:type="gramEnd"/>
      <w:r>
        <w:rPr>
          <w:rFonts w:cs="Times New Roman"/>
        </w:rPr>
        <w:t>将被要求提交代码进行复现审核，如果无法提交代码或结果相差较大将依次递补。</w:t>
      </w:r>
    </w:p>
    <w:p w14:paraId="4F339FFD" w14:textId="77777777" w:rsidR="009826E2" w:rsidRDefault="00712932" w:rsidP="00D514C5">
      <w:pPr>
        <w:pStyle w:val="FirstParagraph"/>
        <w:spacing w:before="0"/>
        <w:jc w:val="both"/>
        <w:rPr>
          <w:rFonts w:cs="Times New Roman"/>
        </w:rPr>
      </w:pPr>
      <w:r>
        <w:rPr>
          <w:rFonts w:cs="Times New Roman"/>
        </w:rPr>
        <w:t>前若干名（等待组委会最终通知）队伍可提交评测论文，论文经审稿后如被接收，将发表于</w:t>
      </w:r>
      <w:r>
        <w:rPr>
          <w:rFonts w:cs="Times New Roman"/>
        </w:rPr>
        <w:t xml:space="preserve"> CCKS2026 </w:t>
      </w:r>
      <w:r>
        <w:rPr>
          <w:rFonts w:cs="Times New Roman"/>
        </w:rPr>
        <w:t>评测论文集（</w:t>
      </w:r>
      <w:r>
        <w:rPr>
          <w:rFonts w:cs="Times New Roman"/>
        </w:rPr>
        <w:t xml:space="preserve">EI </w:t>
      </w:r>
      <w:r>
        <w:rPr>
          <w:rFonts w:cs="Times New Roman"/>
        </w:rPr>
        <w:t>索引）。</w:t>
      </w:r>
    </w:p>
    <w:p w14:paraId="73F87417" w14:textId="37BBFBE4" w:rsidR="009826E2" w:rsidRDefault="00CD0F41" w:rsidP="00D514C5">
      <w:pPr>
        <w:pStyle w:val="FirstParagraph"/>
        <w:spacing w:before="0"/>
        <w:jc w:val="both"/>
        <w:rPr>
          <w:rFonts w:cs="Times New Roman"/>
        </w:rPr>
      </w:pPr>
      <w:r w:rsidRPr="00CD0F41">
        <w:rPr>
          <w:rFonts w:cs="Times New Roman"/>
          <w:noProof/>
        </w:rPr>
        <w:drawing>
          <wp:anchor distT="0" distB="0" distL="114300" distR="114300" simplePos="0" relativeHeight="251659264" behindDoc="0" locked="0" layoutInCell="1" allowOverlap="1" wp14:anchorId="03559953" wp14:editId="41BB2535">
            <wp:simplePos x="0" y="0"/>
            <wp:positionH relativeFrom="column">
              <wp:posOffset>1256415</wp:posOffset>
            </wp:positionH>
            <wp:positionV relativeFrom="paragraph">
              <wp:posOffset>971550</wp:posOffset>
            </wp:positionV>
            <wp:extent cx="3001645" cy="4121150"/>
            <wp:effectExtent l="0" t="0" r="8255" b="0"/>
            <wp:wrapTopAndBottom/>
            <wp:docPr id="8671682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1645" cy="4121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712932">
        <w:rPr>
          <w:rFonts w:cs="Times New Roman"/>
        </w:rPr>
        <w:t>请扫码加入</w:t>
      </w:r>
      <w:proofErr w:type="gramEnd"/>
      <w:r w:rsidR="00712932">
        <w:rPr>
          <w:rFonts w:cs="Times New Roman"/>
        </w:rPr>
        <w:t>大赛官方钉钉群，最新通知将会第一时间在群内同步（</w:t>
      </w:r>
      <w:r w:rsidR="00712932">
        <w:rPr>
          <w:rFonts w:cs="Times New Roman"/>
        </w:rPr>
        <w:t>“CCKS2026-</w:t>
      </w:r>
      <w:r w:rsidR="002D1C68" w:rsidRPr="00B40883">
        <w:rPr>
          <w:rFonts w:cs="Times New Roman" w:hint="eastAsia"/>
        </w:rPr>
        <w:t>法律知识图谱增强的声明判定与可解释生成评测</w:t>
      </w:r>
      <w:r w:rsidR="00712932">
        <w:rPr>
          <w:rFonts w:cs="Times New Roman"/>
        </w:rPr>
        <w:t>”</w:t>
      </w:r>
      <w:r w:rsidR="00712932">
        <w:rPr>
          <w:rFonts w:cs="Times New Roman"/>
        </w:rPr>
        <w:t>群的钉钉群号：</w:t>
      </w:r>
      <w:r w:rsidR="00712932">
        <w:rPr>
          <w:rFonts w:cs="Times New Roman"/>
        </w:rPr>
        <w:t xml:space="preserve"> </w:t>
      </w:r>
      <w:r w:rsidRPr="00CD0F41">
        <w:rPr>
          <w:rFonts w:cs="Times New Roman"/>
        </w:rPr>
        <w:t>163375028615</w:t>
      </w:r>
      <w:r w:rsidR="00712932">
        <w:rPr>
          <w:rFonts w:cs="Times New Roman"/>
        </w:rPr>
        <w:t>）：</w:t>
      </w:r>
    </w:p>
    <w:p w14:paraId="453FA9B0" w14:textId="284335E6" w:rsidR="00DC11E3" w:rsidRDefault="002D1C68" w:rsidP="00CD0F41">
      <w:pPr>
        <w:pStyle w:val="a0"/>
        <w:ind w:firstLine="720"/>
        <w:jc w:val="center"/>
        <w:rPr>
          <w:rFonts w:cs="Times New Roman"/>
          <w:lang w:eastAsia="zh-CN"/>
        </w:rPr>
      </w:pPr>
      <w:r>
        <w:rPr>
          <w:rFonts w:cs="Times New Roman" w:hint="eastAsia"/>
          <w:lang w:eastAsia="zh-CN"/>
        </w:rPr>
        <w:t xml:space="preserve"> </w:t>
      </w:r>
    </w:p>
    <w:p w14:paraId="6668D898" w14:textId="156AE758" w:rsidR="009826E2" w:rsidRDefault="00712932">
      <w:pPr>
        <w:pStyle w:val="2"/>
        <w:jc w:val="both"/>
        <w:rPr>
          <w:rFonts w:cs="Times New Roman"/>
        </w:rPr>
      </w:pPr>
      <w:bookmarkStart w:id="4" w:name="_Toc19756"/>
      <w:bookmarkStart w:id="5" w:name="_Toc13842"/>
      <w:r>
        <w:rPr>
          <w:rFonts w:cs="Times New Roman"/>
          <w:lang w:eastAsia="zh-CN"/>
        </w:rPr>
        <w:lastRenderedPageBreak/>
        <w:t>1.2</w:t>
      </w:r>
      <w:r>
        <w:rPr>
          <w:rFonts w:cs="Times New Roman"/>
        </w:rPr>
        <w:t>参赛规则</w:t>
      </w:r>
      <w:bookmarkEnd w:id="4"/>
      <w:bookmarkEnd w:id="5"/>
    </w:p>
    <w:p w14:paraId="5F4A2CC3" w14:textId="4AB70743" w:rsidR="009826E2" w:rsidRDefault="00712932" w:rsidP="00DC11E3">
      <w:pPr>
        <w:pStyle w:val="FirstParagraph"/>
        <w:ind w:firstLineChars="0" w:firstLine="0"/>
        <w:jc w:val="both"/>
        <w:rPr>
          <w:rFonts w:cs="Times New Roman"/>
        </w:rPr>
      </w:pPr>
      <w:r>
        <w:rPr>
          <w:rFonts w:cs="Times New Roman"/>
          <w:b/>
          <w:bCs/>
        </w:rPr>
        <w:t>报名规则：</w:t>
      </w:r>
    </w:p>
    <w:p w14:paraId="3BA4241C" w14:textId="52E77E45" w:rsidR="009826E2" w:rsidRDefault="00712932">
      <w:pPr>
        <w:numPr>
          <w:ilvl w:val="0"/>
          <w:numId w:val="2"/>
        </w:numPr>
        <w:jc w:val="both"/>
        <w:rPr>
          <w:rFonts w:cs="Times New Roman"/>
          <w:lang w:eastAsia="zh-CN"/>
        </w:rPr>
      </w:pPr>
      <w:r>
        <w:rPr>
          <w:rFonts w:cs="Times New Roman"/>
          <w:lang w:eastAsia="zh-CN"/>
        </w:rPr>
        <w:t>大赛面向全社会开放，个人、高等院校、科研单位、企业、</w:t>
      </w:r>
      <w:proofErr w:type="gramStart"/>
      <w:r>
        <w:rPr>
          <w:rFonts w:cs="Times New Roman"/>
          <w:lang w:eastAsia="zh-CN"/>
        </w:rPr>
        <w:t>创客团队</w:t>
      </w:r>
      <w:proofErr w:type="gramEnd"/>
      <w:r>
        <w:rPr>
          <w:rFonts w:cs="Times New Roman"/>
          <w:lang w:eastAsia="zh-CN"/>
        </w:rPr>
        <w:t>等人员均可报名参赛</w:t>
      </w:r>
      <w:r w:rsidR="00ED4FE1">
        <w:rPr>
          <w:rFonts w:cs="Times New Roman" w:hint="eastAsia"/>
          <w:lang w:eastAsia="zh-CN"/>
        </w:rPr>
        <w:t>；</w:t>
      </w:r>
    </w:p>
    <w:p w14:paraId="230A15E6" w14:textId="77777777" w:rsidR="009826E2" w:rsidRDefault="00712932">
      <w:pPr>
        <w:numPr>
          <w:ilvl w:val="0"/>
          <w:numId w:val="2"/>
        </w:numPr>
        <w:jc w:val="both"/>
        <w:rPr>
          <w:rFonts w:cs="Times New Roman"/>
          <w:lang w:eastAsia="zh-CN"/>
        </w:rPr>
      </w:pPr>
      <w:r>
        <w:rPr>
          <w:rFonts w:cs="Times New Roman"/>
          <w:lang w:eastAsia="zh-CN"/>
        </w:rPr>
        <w:t>所有参赛选手都必须在天池平台中注册、报名。参赛选手需确保注册时提交信息准确有效，所有的比赛资格及奖金支付均以提交信息为准；</w:t>
      </w:r>
    </w:p>
    <w:p w14:paraId="54F6D638" w14:textId="77777777" w:rsidR="009826E2" w:rsidRDefault="00712932">
      <w:pPr>
        <w:numPr>
          <w:ilvl w:val="0"/>
          <w:numId w:val="2"/>
        </w:numPr>
        <w:jc w:val="both"/>
        <w:rPr>
          <w:rFonts w:cs="Times New Roman"/>
          <w:lang w:eastAsia="zh-CN"/>
        </w:rPr>
      </w:pPr>
      <w:r>
        <w:rPr>
          <w:rFonts w:cs="Times New Roman"/>
          <w:lang w:eastAsia="zh-CN"/>
        </w:rPr>
        <w:t>参赛选手在天池中组队，参赛队伍成员数量不得超过</w:t>
      </w:r>
      <w:r>
        <w:rPr>
          <w:rFonts w:cs="Times New Roman"/>
          <w:lang w:eastAsia="zh-CN"/>
        </w:rPr>
        <w:t xml:space="preserve"> 5 </w:t>
      </w:r>
      <w:proofErr w:type="gramStart"/>
      <w:r>
        <w:rPr>
          <w:rFonts w:cs="Times New Roman"/>
          <w:lang w:eastAsia="zh-CN"/>
        </w:rPr>
        <w:t>个</w:t>
      </w:r>
      <w:proofErr w:type="gramEnd"/>
      <w:r>
        <w:rPr>
          <w:rFonts w:cs="Times New Roman"/>
          <w:lang w:eastAsia="zh-CN"/>
        </w:rPr>
        <w:t>，报名截止后不允许更改队员名单；</w:t>
      </w:r>
    </w:p>
    <w:p w14:paraId="1C850EFE" w14:textId="77777777" w:rsidR="009826E2" w:rsidRDefault="00712932">
      <w:pPr>
        <w:numPr>
          <w:ilvl w:val="0"/>
          <w:numId w:val="2"/>
        </w:numPr>
        <w:jc w:val="both"/>
        <w:rPr>
          <w:rFonts w:cs="Times New Roman"/>
          <w:lang w:eastAsia="zh-CN"/>
        </w:rPr>
      </w:pPr>
      <w:r>
        <w:rPr>
          <w:rFonts w:cs="Times New Roman"/>
          <w:lang w:eastAsia="zh-CN"/>
        </w:rPr>
        <w:t>每支队伍需指定一名队长，队伍名称不超过</w:t>
      </w:r>
      <w:r>
        <w:rPr>
          <w:rFonts w:cs="Times New Roman"/>
          <w:lang w:eastAsia="zh-CN"/>
        </w:rPr>
        <w:t xml:space="preserve"> 15 </w:t>
      </w:r>
      <w:proofErr w:type="gramStart"/>
      <w:r>
        <w:rPr>
          <w:rFonts w:cs="Times New Roman"/>
          <w:lang w:eastAsia="zh-CN"/>
        </w:rPr>
        <w:t>个</w:t>
      </w:r>
      <w:proofErr w:type="gramEnd"/>
      <w:r>
        <w:rPr>
          <w:rFonts w:cs="Times New Roman"/>
          <w:lang w:eastAsia="zh-CN"/>
        </w:rPr>
        <w:t>字符，队伍名的设定不得违反中国法律法规或公序良俗词汇，否则组织者有可能会解散队伍；</w:t>
      </w:r>
    </w:p>
    <w:p w14:paraId="379CE849" w14:textId="370415A1" w:rsidR="009826E2" w:rsidRDefault="00712932">
      <w:pPr>
        <w:numPr>
          <w:ilvl w:val="0"/>
          <w:numId w:val="2"/>
        </w:numPr>
        <w:jc w:val="both"/>
        <w:rPr>
          <w:rFonts w:cs="Times New Roman"/>
          <w:lang w:eastAsia="zh-CN"/>
        </w:rPr>
      </w:pPr>
      <w:r>
        <w:rPr>
          <w:rFonts w:cs="Times New Roman"/>
          <w:lang w:eastAsia="zh-CN"/>
        </w:rPr>
        <w:t>每名选手只能参加一支队伍，一旦发现某选手以注册多个账号的方式参加多支队伍，将取消相关队伍的参赛资格。</w:t>
      </w:r>
    </w:p>
    <w:p w14:paraId="32BE9A6E" w14:textId="6EC405FC" w:rsidR="00312E71" w:rsidRDefault="00312E71" w:rsidP="00312E71">
      <w:pPr>
        <w:ind w:left="720"/>
        <w:jc w:val="both"/>
        <w:rPr>
          <w:rFonts w:cs="Times New Roman"/>
          <w:lang w:eastAsia="zh-CN"/>
        </w:rPr>
      </w:pPr>
    </w:p>
    <w:p w14:paraId="57AFE06E" w14:textId="77777777" w:rsidR="00312E71" w:rsidRPr="00DC11E3" w:rsidRDefault="00312E71" w:rsidP="00DC11E3">
      <w:pPr>
        <w:jc w:val="both"/>
        <w:rPr>
          <w:rFonts w:cs="Times New Roman"/>
          <w:b/>
          <w:bCs/>
          <w:lang w:eastAsia="zh-CN"/>
        </w:rPr>
      </w:pPr>
      <w:r w:rsidRPr="00DC11E3">
        <w:rPr>
          <w:rFonts w:cs="Times New Roman" w:hint="eastAsia"/>
          <w:b/>
          <w:bCs/>
          <w:lang w:eastAsia="zh-CN"/>
        </w:rPr>
        <w:t>系统开发规则：</w:t>
      </w:r>
    </w:p>
    <w:p w14:paraId="7649B7F0" w14:textId="5E26F5E9" w:rsidR="00312E71" w:rsidRPr="00312E71" w:rsidRDefault="00312E71" w:rsidP="00DC11E3">
      <w:pPr>
        <w:numPr>
          <w:ilvl w:val="0"/>
          <w:numId w:val="12"/>
        </w:numPr>
        <w:jc w:val="both"/>
        <w:rPr>
          <w:rFonts w:cs="Times New Roman"/>
          <w:lang w:eastAsia="zh-CN"/>
        </w:rPr>
      </w:pPr>
      <w:r w:rsidRPr="00312E71">
        <w:rPr>
          <w:rFonts w:cs="Times New Roman" w:hint="eastAsia"/>
          <w:lang w:eastAsia="zh-CN"/>
        </w:rPr>
        <w:t>开发工具：允许使用任何开源代码或工具，但禁止使用任何未公开发布或需要授权的代码或工具；鼓励使用大模型辅助系统设计或代码编写，</w:t>
      </w:r>
      <w:r w:rsidRPr="00244DC3">
        <w:rPr>
          <w:rFonts w:cs="Times New Roman" w:hint="eastAsia"/>
          <w:lang w:eastAsia="zh-CN"/>
        </w:rPr>
        <w:t>允许在系统中引入</w:t>
      </w:r>
      <w:r w:rsidRPr="00244DC3">
        <w:rPr>
          <w:rFonts w:cs="Times New Roman" w:hint="eastAsia"/>
          <w:lang w:eastAsia="zh-CN"/>
        </w:rPr>
        <w:t xml:space="preserve"> 70B </w:t>
      </w:r>
      <w:r w:rsidRPr="00244DC3">
        <w:rPr>
          <w:rFonts w:cs="Times New Roman" w:hint="eastAsia"/>
          <w:lang w:eastAsia="zh-CN"/>
        </w:rPr>
        <w:t>以下的开源模型，</w:t>
      </w:r>
      <w:r w:rsidR="00251054" w:rsidRPr="00244DC3">
        <w:rPr>
          <w:rFonts w:cs="Times New Roman" w:hint="eastAsia"/>
          <w:lang w:eastAsia="zh-CN"/>
        </w:rPr>
        <w:t>但在测试阶段，严禁调用任何</w:t>
      </w:r>
      <w:proofErr w:type="gramStart"/>
      <w:r w:rsidR="00251054" w:rsidRPr="00244DC3">
        <w:rPr>
          <w:rFonts w:cs="Times New Roman" w:hint="eastAsia"/>
          <w:lang w:eastAsia="zh-CN"/>
        </w:rPr>
        <w:t>在线闭源模型</w:t>
      </w:r>
      <w:proofErr w:type="gramEnd"/>
      <w:r w:rsidR="00251054" w:rsidRPr="00244DC3">
        <w:rPr>
          <w:rFonts w:cs="Times New Roman" w:hint="eastAsia"/>
          <w:lang w:eastAsia="zh-CN"/>
        </w:rPr>
        <w:t xml:space="preserve"> API</w:t>
      </w:r>
      <w:r w:rsidR="00251054" w:rsidRPr="00244DC3">
        <w:rPr>
          <w:rFonts w:cs="Times New Roman" w:hint="eastAsia"/>
          <w:lang w:eastAsia="zh-CN"/>
        </w:rPr>
        <w:t>、商业大模型服务、互联网搜索服务或进行其他需要人工参与的人机交互方式。为确保成绩真实有效，须提交完整的系统代码及所用开源模型的公开地址（无需提交大模型权重文件本身），所有提交结果须保证能够通过所交代码在离线状态下成功复现。</w:t>
      </w:r>
    </w:p>
    <w:p w14:paraId="1715CF33" w14:textId="76759E7E" w:rsidR="00312E71" w:rsidRPr="00312E71" w:rsidRDefault="00312E71" w:rsidP="00DC11E3">
      <w:pPr>
        <w:numPr>
          <w:ilvl w:val="0"/>
          <w:numId w:val="12"/>
        </w:numPr>
        <w:jc w:val="both"/>
        <w:rPr>
          <w:rFonts w:cs="Times New Roman"/>
          <w:lang w:eastAsia="zh-CN"/>
        </w:rPr>
      </w:pPr>
      <w:r w:rsidRPr="00312E71">
        <w:rPr>
          <w:rFonts w:cs="Times New Roman" w:hint="eastAsia"/>
          <w:lang w:eastAsia="zh-CN"/>
        </w:rPr>
        <w:t>数据增强：参赛选手仅允许基于训练集进行数据增强（例如通过裁剪、拆分、词语替换或格式调整等方法生成新的数据样本），但须确保严格保留原始数据的语义；禁止引入任何外部知识或生成完全新创的内容，不得使用额外的外部标注数据；禁止使用生成式大模型进行释义（</w:t>
      </w:r>
      <w:r w:rsidRPr="00312E71">
        <w:rPr>
          <w:rFonts w:cs="Times New Roman" w:hint="eastAsia"/>
          <w:lang w:eastAsia="zh-CN"/>
        </w:rPr>
        <w:t>paraphrase</w:t>
      </w:r>
      <w:r w:rsidRPr="00312E71">
        <w:rPr>
          <w:rFonts w:cs="Times New Roman" w:hint="eastAsia"/>
          <w:lang w:eastAsia="zh-CN"/>
        </w:rPr>
        <w:t>）操作，允许使用传统的编码器模型或</w:t>
      </w:r>
      <w:r w:rsidRPr="00312E71">
        <w:rPr>
          <w:rFonts w:cs="Times New Roman" w:hint="eastAsia"/>
          <w:lang w:eastAsia="zh-CN"/>
        </w:rPr>
        <w:t xml:space="preserve">seq2seq </w:t>
      </w:r>
      <w:r w:rsidRPr="00312E71">
        <w:rPr>
          <w:rFonts w:cs="Times New Roman" w:hint="eastAsia"/>
          <w:lang w:eastAsia="zh-CN"/>
        </w:rPr>
        <w:t>模型进行释义操作，前提是严格遵守语义保留的要求。</w:t>
      </w:r>
    </w:p>
    <w:p w14:paraId="712685E9" w14:textId="194E473B" w:rsidR="00312E71" w:rsidRPr="00244DC3" w:rsidRDefault="00312E71" w:rsidP="00DC11E3">
      <w:pPr>
        <w:numPr>
          <w:ilvl w:val="0"/>
          <w:numId w:val="12"/>
        </w:numPr>
        <w:jc w:val="both"/>
        <w:rPr>
          <w:rFonts w:cs="Times New Roman"/>
          <w:lang w:eastAsia="zh-CN"/>
        </w:rPr>
      </w:pPr>
      <w:r w:rsidRPr="00244DC3">
        <w:rPr>
          <w:rFonts w:cs="Times New Roman" w:hint="eastAsia"/>
          <w:lang w:eastAsia="zh-CN"/>
        </w:rPr>
        <w:t>提交测试：参赛队伍可在参赛期间</w:t>
      </w:r>
      <w:proofErr w:type="gramStart"/>
      <w:r w:rsidRPr="00244DC3">
        <w:rPr>
          <w:rFonts w:cs="Times New Roman" w:hint="eastAsia"/>
          <w:lang w:eastAsia="zh-CN"/>
        </w:rPr>
        <w:t>随时上</w:t>
      </w:r>
      <w:proofErr w:type="gramEnd"/>
      <w:r w:rsidRPr="00244DC3">
        <w:rPr>
          <w:rFonts w:cs="Times New Roman" w:hint="eastAsia"/>
          <w:lang w:eastAsia="zh-CN"/>
        </w:rPr>
        <w:t>传测试集的预测结果，</w:t>
      </w:r>
      <w:r w:rsidRPr="00244DC3">
        <w:rPr>
          <w:rFonts w:cs="Times New Roman" w:hint="eastAsia"/>
          <w:lang w:eastAsia="zh-CN"/>
        </w:rPr>
        <w:t xml:space="preserve">A </w:t>
      </w:r>
      <w:proofErr w:type="gramStart"/>
      <w:r w:rsidRPr="00244DC3">
        <w:rPr>
          <w:rFonts w:cs="Times New Roman" w:hint="eastAsia"/>
          <w:lang w:eastAsia="zh-CN"/>
        </w:rPr>
        <w:t>榜每天</w:t>
      </w:r>
      <w:proofErr w:type="gramEnd"/>
      <w:r w:rsidRPr="00244DC3">
        <w:rPr>
          <w:rFonts w:cs="Times New Roman" w:hint="eastAsia"/>
          <w:lang w:eastAsia="zh-CN"/>
        </w:rPr>
        <w:t xml:space="preserve"> 3 </w:t>
      </w:r>
      <w:r w:rsidRPr="00244DC3">
        <w:rPr>
          <w:rFonts w:cs="Times New Roman" w:hint="eastAsia"/>
          <w:lang w:eastAsia="zh-CN"/>
        </w:rPr>
        <w:t>次、</w:t>
      </w:r>
      <w:r w:rsidRPr="00244DC3">
        <w:rPr>
          <w:rFonts w:cs="Times New Roman" w:hint="eastAsia"/>
          <w:lang w:eastAsia="zh-CN"/>
        </w:rPr>
        <w:t xml:space="preserve">B </w:t>
      </w:r>
      <w:proofErr w:type="gramStart"/>
      <w:r w:rsidRPr="00244DC3">
        <w:rPr>
          <w:rFonts w:cs="Times New Roman" w:hint="eastAsia"/>
          <w:lang w:eastAsia="zh-CN"/>
        </w:rPr>
        <w:t>榜每天</w:t>
      </w:r>
      <w:proofErr w:type="gramEnd"/>
      <w:r w:rsidRPr="00244DC3">
        <w:rPr>
          <w:rFonts w:cs="Times New Roman" w:hint="eastAsia"/>
          <w:lang w:eastAsia="zh-CN"/>
        </w:rPr>
        <w:t xml:space="preserve"> 5 </w:t>
      </w:r>
      <w:r w:rsidRPr="00244DC3">
        <w:rPr>
          <w:rFonts w:cs="Times New Roman" w:hint="eastAsia"/>
          <w:lang w:eastAsia="zh-CN"/>
        </w:rPr>
        <w:t>次</w:t>
      </w:r>
      <w:r w:rsidRPr="00244DC3">
        <w:rPr>
          <w:rFonts w:cs="Times New Roman" w:hint="eastAsia"/>
          <w:lang w:eastAsia="zh-CN"/>
        </w:rPr>
        <w:t xml:space="preserve"> </w:t>
      </w:r>
      <w:r w:rsidRPr="00244DC3">
        <w:rPr>
          <w:rFonts w:cs="Times New Roman" w:hint="eastAsia"/>
          <w:lang w:eastAsia="zh-CN"/>
        </w:rPr>
        <w:t>，排行榜每小时整点更新。</w:t>
      </w:r>
    </w:p>
    <w:p w14:paraId="19881356" w14:textId="77777777" w:rsidR="009826E2" w:rsidRDefault="00712932">
      <w:pPr>
        <w:pStyle w:val="2"/>
        <w:jc w:val="both"/>
        <w:rPr>
          <w:rFonts w:cs="Times New Roman"/>
          <w:lang w:eastAsia="zh-CN"/>
        </w:rPr>
      </w:pPr>
      <w:bookmarkStart w:id="6" w:name="_Toc29915"/>
      <w:bookmarkStart w:id="7" w:name="_Toc1694"/>
      <w:bookmarkStart w:id="8" w:name="评奖规则"/>
      <w:r>
        <w:rPr>
          <w:rFonts w:cs="Times New Roman"/>
          <w:lang w:eastAsia="zh-CN"/>
        </w:rPr>
        <w:lastRenderedPageBreak/>
        <w:t>1.3</w:t>
      </w:r>
      <w:r>
        <w:rPr>
          <w:rFonts w:cs="Times New Roman"/>
          <w:lang w:eastAsia="zh-CN"/>
        </w:rPr>
        <w:t>评奖规则</w:t>
      </w:r>
      <w:bookmarkEnd w:id="6"/>
      <w:bookmarkEnd w:id="7"/>
    </w:p>
    <w:p w14:paraId="145A836A" w14:textId="77777777" w:rsidR="009826E2" w:rsidRDefault="00712932">
      <w:pPr>
        <w:pStyle w:val="3"/>
        <w:jc w:val="both"/>
        <w:rPr>
          <w:rFonts w:cs="Times New Roman"/>
          <w:lang w:eastAsia="zh-CN"/>
        </w:rPr>
      </w:pPr>
      <w:bookmarkStart w:id="9" w:name="_Toc31022"/>
      <w:bookmarkStart w:id="10" w:name="_Toc30675"/>
      <w:bookmarkStart w:id="11" w:name="奖励设置"/>
      <w:r>
        <w:rPr>
          <w:rFonts w:cs="Times New Roman"/>
          <w:lang w:eastAsia="zh-CN"/>
        </w:rPr>
        <w:t>奖励设置</w:t>
      </w:r>
      <w:bookmarkEnd w:id="9"/>
      <w:bookmarkEnd w:id="10"/>
    </w:p>
    <w:p w14:paraId="6F7043AF" w14:textId="3D707999" w:rsidR="009826E2" w:rsidRDefault="00712932" w:rsidP="00087583">
      <w:pPr>
        <w:pStyle w:val="FirstParagraph"/>
        <w:jc w:val="both"/>
        <w:rPr>
          <w:rFonts w:cs="Times New Roman"/>
        </w:rPr>
      </w:pPr>
      <w:r>
        <w:rPr>
          <w:rFonts w:cs="Times New Roman"/>
        </w:rPr>
        <w:t>本次任务总奖金池为</w:t>
      </w:r>
      <w:r>
        <w:rPr>
          <w:rFonts w:cs="Times New Roman"/>
        </w:rPr>
        <w:t xml:space="preserve"> </w:t>
      </w:r>
      <w:r w:rsidR="00A8481F">
        <w:rPr>
          <w:rFonts w:cs="Times New Roman"/>
        </w:rPr>
        <w:t>8000</w:t>
      </w:r>
      <w:r>
        <w:rPr>
          <w:rFonts w:cs="Times New Roman"/>
        </w:rPr>
        <w:t xml:space="preserve"> </w:t>
      </w:r>
      <w:r>
        <w:rPr>
          <w:rFonts w:cs="Times New Roman"/>
        </w:rPr>
        <w:t>元，奖金设置如下：</w:t>
      </w:r>
    </w:p>
    <w:p w14:paraId="40E18A09" w14:textId="168E7DF3" w:rsidR="009826E2" w:rsidRPr="00ED4FE1" w:rsidRDefault="00712932">
      <w:pPr>
        <w:numPr>
          <w:ilvl w:val="0"/>
          <w:numId w:val="1"/>
        </w:numPr>
        <w:jc w:val="both"/>
        <w:rPr>
          <w:rFonts w:cs="Times New Roman"/>
          <w:lang w:eastAsia="zh-CN"/>
        </w:rPr>
      </w:pPr>
      <w:r w:rsidRPr="00ED4FE1">
        <w:rPr>
          <w:rFonts w:cs="Times New Roman"/>
          <w:lang w:eastAsia="zh-CN"/>
        </w:rPr>
        <w:t>第一名：人民币</w:t>
      </w:r>
      <w:r w:rsidR="00A8481F" w:rsidRPr="00ED4FE1">
        <w:rPr>
          <w:rFonts w:cs="Times New Roman"/>
          <w:lang w:eastAsia="zh-CN"/>
        </w:rPr>
        <w:t>4000</w:t>
      </w:r>
      <w:r w:rsidRPr="00ED4FE1">
        <w:rPr>
          <w:rFonts w:cs="Times New Roman"/>
          <w:lang w:eastAsia="zh-CN"/>
        </w:rPr>
        <w:t>元，</w:t>
      </w:r>
      <w:r w:rsidRPr="00ED4FE1">
        <w:rPr>
          <w:rFonts w:cs="Times New Roman"/>
          <w:lang w:eastAsia="zh-CN"/>
        </w:rPr>
        <w:t xml:space="preserve">1 </w:t>
      </w:r>
      <w:r w:rsidRPr="00ED4FE1">
        <w:rPr>
          <w:rFonts w:cs="Times New Roman"/>
          <w:lang w:eastAsia="zh-CN"/>
        </w:rPr>
        <w:t>支队伍</w:t>
      </w:r>
    </w:p>
    <w:p w14:paraId="27793FAE" w14:textId="75D6B07A" w:rsidR="009826E2" w:rsidRPr="00ED4FE1" w:rsidRDefault="00712932">
      <w:pPr>
        <w:numPr>
          <w:ilvl w:val="0"/>
          <w:numId w:val="1"/>
        </w:numPr>
        <w:jc w:val="both"/>
        <w:rPr>
          <w:rFonts w:cs="Times New Roman"/>
          <w:lang w:eastAsia="zh-CN"/>
        </w:rPr>
      </w:pPr>
      <w:r w:rsidRPr="00ED4FE1">
        <w:rPr>
          <w:rFonts w:cs="Times New Roman"/>
          <w:lang w:eastAsia="zh-CN"/>
        </w:rPr>
        <w:t>第二名：人民币</w:t>
      </w:r>
      <w:r w:rsidRPr="00ED4FE1">
        <w:rPr>
          <w:rFonts w:cs="Times New Roman"/>
          <w:lang w:eastAsia="zh-CN"/>
        </w:rPr>
        <w:t xml:space="preserve"> </w:t>
      </w:r>
      <w:r w:rsidR="00A8481F" w:rsidRPr="00ED4FE1">
        <w:rPr>
          <w:rFonts w:cs="Times New Roman"/>
          <w:lang w:eastAsia="zh-CN"/>
        </w:rPr>
        <w:t>2</w:t>
      </w:r>
      <w:r w:rsidRPr="00ED4FE1">
        <w:rPr>
          <w:rFonts w:cs="Times New Roman"/>
          <w:lang w:eastAsia="zh-CN"/>
        </w:rPr>
        <w:t xml:space="preserve">000 </w:t>
      </w:r>
      <w:r w:rsidRPr="00ED4FE1">
        <w:rPr>
          <w:rFonts w:cs="Times New Roman"/>
          <w:lang w:eastAsia="zh-CN"/>
        </w:rPr>
        <w:t>元，</w:t>
      </w:r>
      <w:r w:rsidRPr="00ED4FE1">
        <w:rPr>
          <w:rFonts w:cs="Times New Roman"/>
          <w:lang w:eastAsia="zh-CN"/>
        </w:rPr>
        <w:t xml:space="preserve">1 </w:t>
      </w:r>
      <w:r w:rsidRPr="00ED4FE1">
        <w:rPr>
          <w:rFonts w:cs="Times New Roman"/>
          <w:lang w:eastAsia="zh-CN"/>
        </w:rPr>
        <w:t>支队伍</w:t>
      </w:r>
    </w:p>
    <w:p w14:paraId="718CC9D4" w14:textId="2B7B6D04" w:rsidR="009826E2" w:rsidRPr="00ED4FE1" w:rsidRDefault="00712932">
      <w:pPr>
        <w:numPr>
          <w:ilvl w:val="0"/>
          <w:numId w:val="1"/>
        </w:numPr>
        <w:jc w:val="both"/>
        <w:rPr>
          <w:rFonts w:cs="Times New Roman"/>
          <w:lang w:eastAsia="zh-CN"/>
        </w:rPr>
      </w:pPr>
      <w:r w:rsidRPr="00ED4FE1">
        <w:rPr>
          <w:rFonts w:cs="Times New Roman"/>
          <w:lang w:eastAsia="zh-CN"/>
        </w:rPr>
        <w:t>第三名：人民币</w:t>
      </w:r>
      <w:r w:rsidRPr="00ED4FE1">
        <w:rPr>
          <w:rFonts w:cs="Times New Roman"/>
          <w:lang w:eastAsia="zh-CN"/>
        </w:rPr>
        <w:t xml:space="preserve"> </w:t>
      </w:r>
      <w:r w:rsidR="00A8481F" w:rsidRPr="00ED4FE1">
        <w:rPr>
          <w:rFonts w:cs="Times New Roman"/>
          <w:lang w:eastAsia="zh-CN"/>
        </w:rPr>
        <w:t>10</w:t>
      </w:r>
      <w:r w:rsidRPr="00ED4FE1">
        <w:rPr>
          <w:rFonts w:cs="Times New Roman"/>
          <w:lang w:eastAsia="zh-CN"/>
        </w:rPr>
        <w:t xml:space="preserve">00 </w:t>
      </w:r>
      <w:r w:rsidRPr="00ED4FE1">
        <w:rPr>
          <w:rFonts w:cs="Times New Roman"/>
          <w:lang w:eastAsia="zh-CN"/>
        </w:rPr>
        <w:t>元，</w:t>
      </w:r>
      <w:r w:rsidRPr="00ED4FE1">
        <w:rPr>
          <w:rFonts w:cs="Times New Roman"/>
          <w:lang w:eastAsia="zh-CN"/>
        </w:rPr>
        <w:t xml:space="preserve">1 </w:t>
      </w:r>
      <w:r w:rsidRPr="00ED4FE1">
        <w:rPr>
          <w:rFonts w:cs="Times New Roman"/>
          <w:lang w:eastAsia="zh-CN"/>
        </w:rPr>
        <w:t>支队伍</w:t>
      </w:r>
    </w:p>
    <w:p w14:paraId="4127BF21" w14:textId="3BC2CA86" w:rsidR="009826E2" w:rsidRPr="00ED4FE1" w:rsidRDefault="00712932">
      <w:pPr>
        <w:numPr>
          <w:ilvl w:val="0"/>
          <w:numId w:val="1"/>
        </w:numPr>
        <w:jc w:val="both"/>
        <w:rPr>
          <w:rFonts w:cs="Times New Roman"/>
          <w:lang w:eastAsia="zh-CN"/>
        </w:rPr>
      </w:pPr>
      <w:r w:rsidRPr="00ED4FE1">
        <w:rPr>
          <w:rFonts w:cs="Times New Roman"/>
          <w:lang w:eastAsia="zh-CN"/>
        </w:rPr>
        <w:t>创新奖：人民币</w:t>
      </w:r>
      <w:r w:rsidRPr="00ED4FE1">
        <w:rPr>
          <w:rFonts w:cs="Times New Roman"/>
          <w:lang w:eastAsia="zh-CN"/>
        </w:rPr>
        <w:t xml:space="preserve"> </w:t>
      </w:r>
      <w:r w:rsidR="00A8481F" w:rsidRPr="00ED4FE1">
        <w:rPr>
          <w:rFonts w:cs="Times New Roman"/>
          <w:lang w:eastAsia="zh-CN"/>
        </w:rPr>
        <w:t>10</w:t>
      </w:r>
      <w:r w:rsidRPr="00ED4FE1">
        <w:rPr>
          <w:rFonts w:cs="Times New Roman"/>
          <w:lang w:eastAsia="zh-CN"/>
        </w:rPr>
        <w:t xml:space="preserve">00 </w:t>
      </w:r>
      <w:r w:rsidRPr="00ED4FE1">
        <w:rPr>
          <w:rFonts w:cs="Times New Roman"/>
          <w:lang w:eastAsia="zh-CN"/>
        </w:rPr>
        <w:t>元，</w:t>
      </w:r>
      <w:r w:rsidRPr="00ED4FE1">
        <w:rPr>
          <w:rFonts w:cs="Times New Roman"/>
          <w:lang w:eastAsia="zh-CN"/>
        </w:rPr>
        <w:t xml:space="preserve">1 </w:t>
      </w:r>
      <w:r w:rsidRPr="00ED4FE1">
        <w:rPr>
          <w:rFonts w:cs="Times New Roman"/>
          <w:lang w:eastAsia="zh-CN"/>
        </w:rPr>
        <w:t>支队伍</w:t>
      </w:r>
    </w:p>
    <w:p w14:paraId="2CDC2B3B" w14:textId="77777777" w:rsidR="009826E2" w:rsidRDefault="00712932" w:rsidP="00087583">
      <w:pPr>
        <w:pStyle w:val="FirstParagraph"/>
        <w:spacing w:before="0"/>
        <w:ind w:firstLineChars="0" w:firstLine="0"/>
        <w:jc w:val="both"/>
        <w:rPr>
          <w:rFonts w:cs="Times New Roman"/>
          <w:b/>
          <w:bCs/>
        </w:rPr>
      </w:pPr>
      <w:r>
        <w:rPr>
          <w:rFonts w:cs="Times New Roman"/>
          <w:b/>
          <w:bCs/>
        </w:rPr>
        <w:t>奖金说明：</w:t>
      </w:r>
    </w:p>
    <w:p w14:paraId="157352E6" w14:textId="77777777" w:rsidR="009826E2" w:rsidRDefault="00712932" w:rsidP="00087583">
      <w:pPr>
        <w:pStyle w:val="FirstParagraph"/>
        <w:spacing w:before="0"/>
        <w:jc w:val="both"/>
        <w:rPr>
          <w:rFonts w:cs="Times New Roman"/>
        </w:rPr>
      </w:pPr>
      <w:r>
        <w:rPr>
          <w:rFonts w:cs="Times New Roman"/>
        </w:rPr>
        <w:t>若获奖者获得的现金奖励依法需代扣代缴相应税款，大赛组委会将根据相关税务法律法规要求向税务机关提供必要的税务申报信息（包括获奖者的身份信息、现金奖励金额等税务机关要求的信息），并由大赛组委会依法完成相应税款的代扣代缴，代扣代缴税款由获奖者承担。</w:t>
      </w:r>
    </w:p>
    <w:p w14:paraId="043FFA94" w14:textId="77777777" w:rsidR="009826E2" w:rsidRDefault="00712932" w:rsidP="00087583">
      <w:pPr>
        <w:pStyle w:val="a0"/>
        <w:jc w:val="both"/>
        <w:rPr>
          <w:rFonts w:cs="Times New Roman"/>
          <w:b/>
          <w:bCs/>
          <w:lang w:eastAsia="zh-CN"/>
        </w:rPr>
      </w:pPr>
      <w:r>
        <w:rPr>
          <w:rFonts w:cs="Times New Roman"/>
          <w:b/>
          <w:bCs/>
          <w:lang w:eastAsia="zh-CN"/>
        </w:rPr>
        <w:t>获奖证书和评测论文投稿：</w:t>
      </w:r>
    </w:p>
    <w:p w14:paraId="257CBC03" w14:textId="77777777" w:rsidR="009826E2" w:rsidRDefault="00712932">
      <w:pPr>
        <w:pStyle w:val="a0"/>
        <w:ind w:firstLineChars="200" w:firstLine="480"/>
        <w:jc w:val="both"/>
        <w:rPr>
          <w:rFonts w:cs="Times New Roman"/>
          <w:lang w:eastAsia="zh-CN"/>
        </w:rPr>
      </w:pPr>
      <w:r>
        <w:rPr>
          <w:rFonts w:cs="Times New Roman"/>
          <w:lang w:eastAsia="zh-CN"/>
        </w:rPr>
        <w:t>比赛优胜者会获得中国中文信息学会颁发的获奖证书，并有机会投稿评测论文。优秀的评测论文将被推荐至</w:t>
      </w:r>
      <w:r>
        <w:rPr>
          <w:rFonts w:cs="Times New Roman"/>
          <w:lang w:eastAsia="zh-CN"/>
        </w:rPr>
        <w:t xml:space="preserve"> CCKS </w:t>
      </w:r>
      <w:r>
        <w:rPr>
          <w:rFonts w:cs="Times New Roman"/>
          <w:lang w:eastAsia="zh-CN"/>
        </w:rPr>
        <w:t>主会及对应期刊发表，将有机会在</w:t>
      </w:r>
      <w:r>
        <w:rPr>
          <w:rFonts w:cs="Times New Roman"/>
          <w:lang w:eastAsia="zh-CN"/>
        </w:rPr>
        <w:t xml:space="preserve"> CCKS </w:t>
      </w:r>
      <w:proofErr w:type="gramStart"/>
      <w:r>
        <w:rPr>
          <w:rFonts w:cs="Times New Roman"/>
          <w:lang w:eastAsia="zh-CN"/>
        </w:rPr>
        <w:t>主会上</w:t>
      </w:r>
      <w:proofErr w:type="gramEnd"/>
      <w:r>
        <w:rPr>
          <w:rFonts w:cs="Times New Roman"/>
          <w:lang w:eastAsia="zh-CN"/>
        </w:rPr>
        <w:t>分享研究成果。</w:t>
      </w:r>
    </w:p>
    <w:p w14:paraId="3D457411" w14:textId="77777777" w:rsidR="009826E2" w:rsidRDefault="00712932">
      <w:pPr>
        <w:pStyle w:val="3"/>
        <w:jc w:val="both"/>
        <w:rPr>
          <w:rFonts w:cs="Times New Roman"/>
          <w:lang w:eastAsia="zh-CN"/>
        </w:rPr>
      </w:pPr>
      <w:bookmarkStart w:id="12" w:name="_Toc27909"/>
      <w:bookmarkStart w:id="13" w:name="_Toc18781"/>
      <w:bookmarkStart w:id="14" w:name="资格审查"/>
      <w:bookmarkEnd w:id="11"/>
      <w:r>
        <w:rPr>
          <w:rFonts w:cs="Times New Roman"/>
          <w:lang w:eastAsia="zh-CN"/>
        </w:rPr>
        <w:t>资格审查</w:t>
      </w:r>
      <w:bookmarkEnd w:id="12"/>
      <w:bookmarkEnd w:id="13"/>
    </w:p>
    <w:p w14:paraId="2C8273C3" w14:textId="77777777" w:rsidR="009826E2" w:rsidRDefault="00712932">
      <w:pPr>
        <w:pStyle w:val="FirstParagraph"/>
        <w:jc w:val="both"/>
        <w:rPr>
          <w:rFonts w:cs="Times New Roman"/>
        </w:rPr>
      </w:pPr>
      <w:r>
        <w:rPr>
          <w:rFonts w:cs="Times New Roman"/>
        </w:rPr>
        <w:t xml:space="preserve">B </w:t>
      </w:r>
      <w:r>
        <w:rPr>
          <w:rFonts w:cs="Times New Roman"/>
        </w:rPr>
        <w:t>榜排名前</w:t>
      </w:r>
      <w:r>
        <w:rPr>
          <w:rFonts w:cs="Times New Roman"/>
        </w:rPr>
        <w:t xml:space="preserve"> 10 </w:t>
      </w:r>
      <w:r>
        <w:rPr>
          <w:rFonts w:cs="Times New Roman"/>
        </w:rPr>
        <w:t>名参赛队伍需额外提交相关材料以</w:t>
      </w:r>
      <w:proofErr w:type="gramStart"/>
      <w:r>
        <w:rPr>
          <w:rFonts w:cs="Times New Roman"/>
        </w:rPr>
        <w:t>供资格</w:t>
      </w:r>
      <w:proofErr w:type="gramEnd"/>
      <w:r>
        <w:rPr>
          <w:rFonts w:cs="Times New Roman"/>
        </w:rPr>
        <w:t>审查，用于评定最终奖励。</w:t>
      </w:r>
    </w:p>
    <w:p w14:paraId="7D87DB6E" w14:textId="77777777" w:rsidR="00087583" w:rsidRDefault="00712932">
      <w:pPr>
        <w:pStyle w:val="a0"/>
        <w:jc w:val="both"/>
        <w:rPr>
          <w:rFonts w:cs="Times New Roman"/>
          <w:b/>
          <w:bCs/>
          <w:lang w:eastAsia="zh-CN"/>
        </w:rPr>
      </w:pPr>
      <w:r>
        <w:rPr>
          <w:rFonts w:cs="Times New Roman"/>
          <w:b/>
          <w:bCs/>
          <w:lang w:eastAsia="zh-CN"/>
        </w:rPr>
        <w:t>提交材料：</w:t>
      </w:r>
    </w:p>
    <w:p w14:paraId="239FD389" w14:textId="5FF9FFB3" w:rsidR="009826E2" w:rsidRDefault="00712932" w:rsidP="00087583">
      <w:pPr>
        <w:pStyle w:val="a0"/>
        <w:ind w:firstLineChars="200" w:firstLine="480"/>
        <w:jc w:val="both"/>
        <w:rPr>
          <w:rFonts w:cs="Times New Roman"/>
          <w:lang w:eastAsia="zh-CN"/>
        </w:rPr>
      </w:pPr>
      <w:r>
        <w:rPr>
          <w:rFonts w:cs="Times New Roman"/>
          <w:lang w:eastAsia="zh-CN"/>
        </w:rPr>
        <w:t>一个压缩包，包括：</w:t>
      </w:r>
    </w:p>
    <w:p w14:paraId="4583047D" w14:textId="77777777" w:rsidR="009826E2" w:rsidRPr="003F4539" w:rsidRDefault="00712932">
      <w:pPr>
        <w:numPr>
          <w:ilvl w:val="0"/>
          <w:numId w:val="3"/>
        </w:numPr>
        <w:jc w:val="both"/>
        <w:rPr>
          <w:rFonts w:cs="Times New Roman"/>
          <w:lang w:eastAsia="zh-CN"/>
        </w:rPr>
      </w:pPr>
      <w:r w:rsidRPr="003F4539">
        <w:rPr>
          <w:rFonts w:cs="Times New Roman"/>
          <w:b/>
          <w:bCs/>
          <w:lang w:eastAsia="zh-CN"/>
        </w:rPr>
        <w:t>结果文件：</w:t>
      </w:r>
      <w:r w:rsidRPr="003F4539">
        <w:rPr>
          <w:rFonts w:cs="Times New Roman"/>
          <w:lang w:eastAsia="zh-CN"/>
        </w:rPr>
        <w:t xml:space="preserve"> </w:t>
      </w:r>
      <w:r w:rsidRPr="003F4539">
        <w:rPr>
          <w:rFonts w:cs="Times New Roman"/>
          <w:lang w:eastAsia="zh-CN"/>
        </w:rPr>
        <w:t>测试</w:t>
      </w:r>
      <w:proofErr w:type="gramStart"/>
      <w:r w:rsidRPr="003F4539">
        <w:rPr>
          <w:rFonts w:cs="Times New Roman"/>
          <w:lang w:eastAsia="zh-CN"/>
        </w:rPr>
        <w:t>集预测</w:t>
      </w:r>
      <w:proofErr w:type="gramEnd"/>
      <w:r w:rsidRPr="003F4539">
        <w:rPr>
          <w:rFonts w:cs="Times New Roman"/>
          <w:lang w:eastAsia="zh-CN"/>
        </w:rPr>
        <w:t>结果（一个</w:t>
      </w:r>
      <w:r w:rsidRPr="003F4539">
        <w:rPr>
          <w:rFonts w:cs="Times New Roman"/>
          <w:lang w:eastAsia="zh-CN"/>
        </w:rPr>
        <w:t xml:space="preserve"> </w:t>
      </w:r>
      <w:proofErr w:type="spellStart"/>
      <w:r w:rsidRPr="003F4539">
        <w:rPr>
          <w:rFonts w:cs="Times New Roman"/>
          <w:lang w:eastAsia="zh-CN"/>
        </w:rPr>
        <w:t>jsonl</w:t>
      </w:r>
      <w:proofErr w:type="spellEnd"/>
      <w:r w:rsidRPr="003F4539">
        <w:rPr>
          <w:rFonts w:cs="Times New Roman"/>
          <w:lang w:eastAsia="zh-CN"/>
        </w:rPr>
        <w:t xml:space="preserve"> </w:t>
      </w:r>
      <w:r w:rsidRPr="003F4539">
        <w:rPr>
          <w:rFonts w:cs="Times New Roman"/>
          <w:lang w:eastAsia="zh-CN"/>
        </w:rPr>
        <w:t>文件），命名为</w:t>
      </w:r>
      <w:r w:rsidRPr="003F4539">
        <w:rPr>
          <w:rFonts w:cs="Times New Roman"/>
          <w:lang w:eastAsia="zh-CN"/>
        </w:rPr>
        <w:t xml:space="preserve"> </w:t>
      </w:r>
      <w:proofErr w:type="spellStart"/>
      <w:r w:rsidRPr="003F4539">
        <w:rPr>
          <w:rFonts w:cs="Times New Roman"/>
          <w:lang w:eastAsia="zh-CN"/>
        </w:rPr>
        <w:t>submit.jsonl</w:t>
      </w:r>
      <w:proofErr w:type="spellEnd"/>
      <w:r w:rsidRPr="003F4539">
        <w:rPr>
          <w:rFonts w:cs="Times New Roman"/>
          <w:lang w:eastAsia="zh-CN"/>
        </w:rPr>
        <w:t>；</w:t>
      </w:r>
    </w:p>
    <w:p w14:paraId="4E500175" w14:textId="77777777" w:rsidR="009826E2" w:rsidRPr="003F4539" w:rsidRDefault="00712932">
      <w:pPr>
        <w:numPr>
          <w:ilvl w:val="0"/>
          <w:numId w:val="3"/>
        </w:numPr>
        <w:jc w:val="both"/>
        <w:rPr>
          <w:rFonts w:cs="Times New Roman"/>
          <w:lang w:eastAsia="zh-CN"/>
        </w:rPr>
      </w:pPr>
      <w:r w:rsidRPr="003F4539">
        <w:rPr>
          <w:rFonts w:cs="Times New Roman"/>
          <w:b/>
          <w:bCs/>
          <w:lang w:eastAsia="zh-CN"/>
        </w:rPr>
        <w:t>系统代码：</w:t>
      </w:r>
      <w:r w:rsidRPr="003F4539">
        <w:rPr>
          <w:rFonts w:cs="Times New Roman"/>
          <w:lang w:eastAsia="zh-CN"/>
        </w:rPr>
        <w:t xml:space="preserve"> </w:t>
      </w:r>
      <w:r w:rsidRPr="003F4539">
        <w:rPr>
          <w:rFonts w:cs="Times New Roman"/>
          <w:lang w:eastAsia="zh-CN"/>
        </w:rPr>
        <w:t>要求提交所有的系统代码，确保程序能够正确运行，且所得结果与</w:t>
      </w:r>
      <w:r w:rsidRPr="003F4539">
        <w:rPr>
          <w:rFonts w:cs="Times New Roman"/>
          <w:lang w:eastAsia="zh-CN"/>
        </w:rPr>
        <w:t xml:space="preserve"> </w:t>
      </w:r>
      <w:proofErr w:type="spellStart"/>
      <w:r w:rsidRPr="003F4539">
        <w:rPr>
          <w:rFonts w:cs="Times New Roman"/>
          <w:lang w:eastAsia="zh-CN"/>
        </w:rPr>
        <w:t>submit.jsonl</w:t>
      </w:r>
      <w:proofErr w:type="spellEnd"/>
      <w:r w:rsidRPr="003F4539">
        <w:rPr>
          <w:rFonts w:cs="Times New Roman"/>
          <w:lang w:eastAsia="zh-CN"/>
        </w:rPr>
        <w:t>相符；</w:t>
      </w:r>
    </w:p>
    <w:p w14:paraId="6E54BB5F" w14:textId="77777777" w:rsidR="009826E2" w:rsidRPr="003F4539" w:rsidRDefault="00712932">
      <w:pPr>
        <w:numPr>
          <w:ilvl w:val="0"/>
          <w:numId w:val="3"/>
        </w:numPr>
        <w:jc w:val="both"/>
        <w:rPr>
          <w:rFonts w:cs="Times New Roman"/>
          <w:lang w:eastAsia="zh-CN"/>
        </w:rPr>
      </w:pPr>
      <w:r w:rsidRPr="003F4539">
        <w:rPr>
          <w:rFonts w:cs="Times New Roman"/>
          <w:b/>
          <w:bCs/>
          <w:lang w:eastAsia="zh-CN"/>
        </w:rPr>
        <w:t>方法及系统描述文档：</w:t>
      </w:r>
      <w:r w:rsidRPr="003F4539">
        <w:rPr>
          <w:rFonts w:cs="Times New Roman"/>
          <w:lang w:eastAsia="zh-CN"/>
        </w:rPr>
        <w:t xml:space="preserve"> </w:t>
      </w:r>
      <w:r w:rsidRPr="003F4539">
        <w:rPr>
          <w:rFonts w:cs="Times New Roman"/>
          <w:lang w:eastAsia="zh-CN"/>
        </w:rPr>
        <w:t>一个</w:t>
      </w:r>
      <w:r w:rsidRPr="003F4539">
        <w:rPr>
          <w:rFonts w:cs="Times New Roman"/>
          <w:lang w:eastAsia="zh-CN"/>
        </w:rPr>
        <w:t xml:space="preserve"> pdf </w:t>
      </w:r>
      <w:r w:rsidRPr="003F4539">
        <w:rPr>
          <w:rFonts w:cs="Times New Roman"/>
          <w:lang w:eastAsia="zh-CN"/>
        </w:rPr>
        <w:t>或</w:t>
      </w:r>
      <w:r w:rsidRPr="003F4539">
        <w:rPr>
          <w:rFonts w:cs="Times New Roman"/>
          <w:lang w:eastAsia="zh-CN"/>
        </w:rPr>
        <w:t xml:space="preserve"> markdown </w:t>
      </w:r>
      <w:r w:rsidRPr="003F4539">
        <w:rPr>
          <w:rFonts w:cs="Times New Roman"/>
          <w:lang w:eastAsia="zh-CN"/>
        </w:rPr>
        <w:t>文件（可带图片等附件），命名为</w:t>
      </w:r>
      <w:r w:rsidRPr="003F4539">
        <w:rPr>
          <w:rFonts w:cs="Times New Roman"/>
          <w:lang w:eastAsia="zh-CN"/>
        </w:rPr>
        <w:t xml:space="preserve"> </w:t>
      </w:r>
      <w:proofErr w:type="spellStart"/>
      <w:r w:rsidRPr="003F4539">
        <w:rPr>
          <w:rFonts w:cs="Times New Roman"/>
          <w:lang w:eastAsia="zh-CN"/>
        </w:rPr>
        <w:t>README.xxx</w:t>
      </w:r>
      <w:proofErr w:type="spellEnd"/>
      <w:r w:rsidRPr="003F4539">
        <w:rPr>
          <w:rFonts w:cs="Times New Roman"/>
          <w:lang w:eastAsia="zh-CN"/>
        </w:rPr>
        <w:t>，包含算法描述和系统运行配置两部分（</w:t>
      </w:r>
      <w:r w:rsidRPr="00A8481F">
        <w:rPr>
          <w:rFonts w:cs="Times New Roman"/>
          <w:lang w:eastAsia="zh-CN"/>
        </w:rPr>
        <w:t>注：非评测论文，评测论文撰写要求见</w:t>
      </w:r>
      <w:r w:rsidRPr="00A8481F">
        <w:rPr>
          <w:rFonts w:cs="Times New Roman"/>
          <w:lang w:eastAsia="zh-CN"/>
        </w:rPr>
        <w:t xml:space="preserve"> CCKS2026 </w:t>
      </w:r>
      <w:r w:rsidRPr="00A8481F">
        <w:rPr>
          <w:rFonts w:cs="Times New Roman"/>
          <w:lang w:eastAsia="zh-CN"/>
        </w:rPr>
        <w:t>官网</w:t>
      </w:r>
      <w:r w:rsidRPr="003F4539">
        <w:rPr>
          <w:rFonts w:cs="Times New Roman"/>
          <w:lang w:eastAsia="zh-CN"/>
        </w:rPr>
        <w:t>）。</w:t>
      </w:r>
    </w:p>
    <w:p w14:paraId="43A50B7F" w14:textId="77777777" w:rsidR="009826E2" w:rsidRPr="003F4539" w:rsidRDefault="00712932" w:rsidP="00805B61">
      <w:pPr>
        <w:pStyle w:val="FirstParagraph"/>
        <w:ind w:firstLineChars="0" w:firstLine="0"/>
        <w:jc w:val="both"/>
        <w:rPr>
          <w:rFonts w:cs="Times New Roman"/>
          <w:b/>
          <w:bCs/>
        </w:rPr>
      </w:pPr>
      <w:r w:rsidRPr="003F4539">
        <w:rPr>
          <w:rFonts w:cs="Times New Roman"/>
          <w:b/>
          <w:bCs/>
        </w:rPr>
        <w:lastRenderedPageBreak/>
        <w:t>注意事项：</w:t>
      </w:r>
    </w:p>
    <w:p w14:paraId="2DB6D4D7" w14:textId="5F81ABF3" w:rsidR="009826E2" w:rsidRDefault="00712932">
      <w:pPr>
        <w:pStyle w:val="FirstParagraph"/>
        <w:jc w:val="both"/>
        <w:rPr>
          <w:rFonts w:cs="Times New Roman"/>
        </w:rPr>
      </w:pPr>
      <w:r w:rsidRPr="003F4539">
        <w:rPr>
          <w:rFonts w:cs="Times New Roman"/>
        </w:rPr>
        <w:t>若没有提交上述材料，将视为自动放弃参与评奖。评奖资格将会自动顺延至排名紧随其后的队伍。</w:t>
      </w:r>
      <w:r w:rsidRPr="00ED4FE1">
        <w:rPr>
          <w:rFonts w:cs="Times New Roman"/>
        </w:rPr>
        <w:t>选手需要将以上材料在截止日期前发送至邮箱</w:t>
      </w:r>
      <w:r w:rsidRPr="00ED4FE1">
        <w:rPr>
          <w:rFonts w:cs="Times New Roman"/>
        </w:rPr>
        <w:t xml:space="preserve"> </w:t>
      </w:r>
      <w:r w:rsidR="00ED4FE1" w:rsidRPr="00ED4FE1">
        <w:t>wangshuyuan@nuaa.edu.cn</w:t>
      </w:r>
      <w:r w:rsidRPr="00ED4FE1">
        <w:rPr>
          <w:rFonts w:cs="Times New Roman"/>
        </w:rPr>
        <w:t>。邮件标题为</w:t>
      </w:r>
      <w:r w:rsidRPr="00ED4FE1">
        <w:rPr>
          <w:rFonts w:cs="Times New Roman"/>
        </w:rPr>
        <w:t xml:space="preserve"> CCKS-</w:t>
      </w:r>
      <w:r w:rsidR="00CF128A" w:rsidRPr="00ED4FE1">
        <w:rPr>
          <w:rFonts w:cs="Times New Roman" w:hint="eastAsia"/>
        </w:rPr>
        <w:t>法律知识图谱增强的声明判定与可解释生成</w:t>
      </w:r>
      <w:r w:rsidR="00CF128A" w:rsidRPr="00ED4FE1">
        <w:rPr>
          <w:rFonts w:cs="Times New Roman"/>
        </w:rPr>
        <w:t>评测任务</w:t>
      </w:r>
      <w:r w:rsidRPr="00ED4FE1">
        <w:rPr>
          <w:rFonts w:cs="Times New Roman"/>
        </w:rPr>
        <w:t>-</w:t>
      </w:r>
      <w:r w:rsidRPr="00ED4FE1">
        <w:rPr>
          <w:rFonts w:cs="Times New Roman"/>
        </w:rPr>
        <w:t>最终提交文件</w:t>
      </w:r>
      <w:r w:rsidRPr="00ED4FE1">
        <w:rPr>
          <w:rFonts w:cs="Times New Roman"/>
        </w:rPr>
        <w:t>-</w:t>
      </w:r>
      <w:r w:rsidRPr="00ED4FE1">
        <w:rPr>
          <w:rFonts w:cs="Times New Roman"/>
        </w:rPr>
        <w:t>参赛队名称，例如</w:t>
      </w:r>
      <w:r w:rsidRPr="00ED4FE1">
        <w:rPr>
          <w:rFonts w:cs="Times New Roman"/>
        </w:rPr>
        <w:t xml:space="preserve"> CCKS-</w:t>
      </w:r>
      <w:r w:rsidR="00CF128A" w:rsidRPr="00ED4FE1">
        <w:rPr>
          <w:rFonts w:cs="Times New Roman" w:hint="eastAsia"/>
        </w:rPr>
        <w:t>法律知识图谱增强的声明判定与可解释生成</w:t>
      </w:r>
      <w:r w:rsidR="00CF128A" w:rsidRPr="00ED4FE1">
        <w:rPr>
          <w:rFonts w:cs="Times New Roman"/>
        </w:rPr>
        <w:t>评测任务</w:t>
      </w:r>
      <w:r w:rsidRPr="00ED4FE1">
        <w:rPr>
          <w:rFonts w:cs="Times New Roman"/>
        </w:rPr>
        <w:t>-</w:t>
      </w:r>
      <w:r w:rsidRPr="00ED4FE1">
        <w:rPr>
          <w:rFonts w:cs="Times New Roman"/>
        </w:rPr>
        <w:t>最终提交文件</w:t>
      </w:r>
      <w:r w:rsidRPr="00ED4FE1">
        <w:rPr>
          <w:rFonts w:cs="Times New Roman"/>
        </w:rPr>
        <w:t>-</w:t>
      </w:r>
      <w:r w:rsidRPr="00ED4FE1">
        <w:rPr>
          <w:rFonts w:cs="Times New Roman"/>
        </w:rPr>
        <w:t>勇士队。</w:t>
      </w:r>
      <w:proofErr w:type="gramStart"/>
      <w:r w:rsidRPr="003F4539">
        <w:rPr>
          <w:rFonts w:cs="Times New Roman"/>
        </w:rPr>
        <w:t>代码需可运行</w:t>
      </w:r>
      <w:proofErr w:type="gramEnd"/>
      <w:r w:rsidRPr="003F4539">
        <w:rPr>
          <w:rFonts w:cs="Times New Roman"/>
        </w:rPr>
        <w:t>以供组织者验证。若方法使用了额外公开的数据资源，需详细说明。</w:t>
      </w:r>
    </w:p>
    <w:p w14:paraId="5A0FFD71" w14:textId="77777777" w:rsidR="009826E2" w:rsidRDefault="00712932">
      <w:pPr>
        <w:pStyle w:val="2"/>
        <w:jc w:val="both"/>
        <w:rPr>
          <w:rFonts w:cs="Times New Roman"/>
          <w:lang w:eastAsia="zh-CN"/>
        </w:rPr>
      </w:pPr>
      <w:bookmarkStart w:id="15" w:name="_Toc30271"/>
      <w:bookmarkStart w:id="16" w:name="_Toc15411"/>
      <w:bookmarkStart w:id="17" w:name="组织和合作伙伴"/>
      <w:bookmarkEnd w:id="8"/>
      <w:bookmarkEnd w:id="14"/>
      <w:r>
        <w:rPr>
          <w:rFonts w:cs="Times New Roman"/>
          <w:lang w:eastAsia="zh-CN"/>
        </w:rPr>
        <w:t>1.4</w:t>
      </w:r>
      <w:r>
        <w:rPr>
          <w:rFonts w:cs="Times New Roman"/>
          <w:lang w:eastAsia="zh-CN"/>
        </w:rPr>
        <w:t>组织和合作伙伴</w:t>
      </w:r>
      <w:bookmarkEnd w:id="15"/>
      <w:bookmarkEnd w:id="16"/>
    </w:p>
    <w:p w14:paraId="327AC0E0" w14:textId="77777777" w:rsidR="009826E2" w:rsidRPr="003F4539" w:rsidRDefault="00712932">
      <w:pPr>
        <w:pStyle w:val="FirstParagraph"/>
        <w:ind w:firstLineChars="0" w:firstLine="0"/>
        <w:jc w:val="both"/>
        <w:rPr>
          <w:rFonts w:cs="Times New Roman"/>
        </w:rPr>
      </w:pPr>
      <w:r w:rsidRPr="003F4539">
        <w:rPr>
          <w:rFonts w:cs="Times New Roman"/>
          <w:b/>
          <w:bCs/>
        </w:rPr>
        <w:t>任务组织者：</w:t>
      </w:r>
    </w:p>
    <w:p w14:paraId="2A462FA3" w14:textId="3AE04222" w:rsidR="009826E2" w:rsidRPr="003F4539" w:rsidRDefault="00BB3516">
      <w:pPr>
        <w:pStyle w:val="a0"/>
        <w:jc w:val="both"/>
        <w:rPr>
          <w:rFonts w:cs="Times New Roman"/>
          <w:lang w:eastAsia="zh-CN"/>
        </w:rPr>
      </w:pPr>
      <w:r w:rsidRPr="003F4539">
        <w:rPr>
          <w:rFonts w:cs="Times New Roman" w:hint="eastAsia"/>
          <w:lang w:eastAsia="zh-CN"/>
        </w:rPr>
        <w:t>臧天梓</w:t>
      </w:r>
      <w:r w:rsidR="00712932" w:rsidRPr="003F4539">
        <w:rPr>
          <w:rFonts w:cs="Times New Roman"/>
          <w:lang w:eastAsia="zh-CN"/>
        </w:rPr>
        <w:t xml:space="preserve"> </w:t>
      </w:r>
      <w:r w:rsidR="00712932" w:rsidRPr="003F4539">
        <w:rPr>
          <w:rFonts w:cs="Times New Roman"/>
          <w:lang w:eastAsia="zh-CN"/>
        </w:rPr>
        <w:t>（</w:t>
      </w:r>
      <w:r w:rsidRPr="003F4539">
        <w:rPr>
          <w:rFonts w:cs="Times New Roman" w:hint="eastAsia"/>
          <w:lang w:eastAsia="zh-CN"/>
        </w:rPr>
        <w:t>南京航空航天大学</w:t>
      </w:r>
      <w:r w:rsidR="00A8481F">
        <w:rPr>
          <w:rFonts w:cs="Times New Roman" w:hint="eastAsia"/>
          <w:lang w:eastAsia="zh-CN"/>
        </w:rPr>
        <w:t xml:space="preserve"> </w:t>
      </w:r>
      <w:r w:rsidRPr="003F4539">
        <w:rPr>
          <w:rFonts w:cs="Times New Roman" w:hint="eastAsia"/>
          <w:lang w:eastAsia="zh-CN"/>
        </w:rPr>
        <w:t>计算机科学与技术学院</w:t>
      </w:r>
      <w:r w:rsidR="00712932" w:rsidRPr="003F4539">
        <w:rPr>
          <w:rFonts w:cs="Times New Roman"/>
          <w:lang w:eastAsia="zh-CN"/>
        </w:rPr>
        <w:t>）</w:t>
      </w:r>
    </w:p>
    <w:p w14:paraId="619E4705" w14:textId="77777777" w:rsidR="009826E2" w:rsidRPr="003F4539" w:rsidRDefault="00712932">
      <w:pPr>
        <w:pStyle w:val="a0"/>
        <w:jc w:val="both"/>
        <w:rPr>
          <w:rFonts w:cs="Times New Roman"/>
          <w:lang w:eastAsia="zh-CN"/>
        </w:rPr>
      </w:pPr>
      <w:r w:rsidRPr="003F4539">
        <w:rPr>
          <w:rFonts w:cs="Times New Roman"/>
          <w:b/>
          <w:bCs/>
          <w:lang w:eastAsia="zh-CN"/>
        </w:rPr>
        <w:t>任务联系人：</w:t>
      </w:r>
    </w:p>
    <w:p w14:paraId="03668902" w14:textId="09E0EE7B" w:rsidR="00BB3516" w:rsidRPr="003F4539" w:rsidRDefault="00BB3516" w:rsidP="00BB3516">
      <w:pPr>
        <w:pStyle w:val="a0"/>
        <w:jc w:val="both"/>
        <w:rPr>
          <w:rFonts w:cs="Times New Roman"/>
          <w:lang w:eastAsia="zh-CN"/>
        </w:rPr>
      </w:pPr>
      <w:r w:rsidRPr="003F4539">
        <w:rPr>
          <w:rFonts w:cs="Times New Roman" w:hint="eastAsia"/>
          <w:lang w:eastAsia="zh-CN"/>
        </w:rPr>
        <w:t>臧天梓</w:t>
      </w:r>
      <w:r w:rsidRPr="003F4539">
        <w:rPr>
          <w:rFonts w:cs="Times New Roman" w:hint="eastAsia"/>
          <w:lang w:eastAsia="zh-CN"/>
        </w:rPr>
        <w:t xml:space="preserve">  zangtianzi@nuaa.edu.cn</w:t>
      </w:r>
    </w:p>
    <w:p w14:paraId="59E7D81A" w14:textId="1395FE7D" w:rsidR="00BB3516" w:rsidRPr="003F4539" w:rsidRDefault="00BB3516" w:rsidP="00BB3516">
      <w:pPr>
        <w:pStyle w:val="a0"/>
        <w:jc w:val="both"/>
        <w:rPr>
          <w:rFonts w:cs="Times New Roman"/>
          <w:lang w:eastAsia="zh-CN"/>
        </w:rPr>
      </w:pPr>
      <w:r w:rsidRPr="003F4539">
        <w:rPr>
          <w:rFonts w:cs="Times New Roman" w:hint="eastAsia"/>
          <w:lang w:eastAsia="zh-CN"/>
        </w:rPr>
        <w:t>王书缘</w:t>
      </w:r>
      <w:r w:rsidRPr="003F4539">
        <w:rPr>
          <w:rFonts w:cs="Times New Roman" w:hint="eastAsia"/>
          <w:lang w:eastAsia="zh-CN"/>
        </w:rPr>
        <w:t xml:space="preserve">  </w:t>
      </w:r>
      <w:bookmarkStart w:id="18" w:name="_Hlk228361870"/>
      <w:r w:rsidR="003A588C">
        <w:fldChar w:fldCharType="begin"/>
      </w:r>
      <w:r w:rsidR="003A588C">
        <w:rPr>
          <w:lang w:eastAsia="zh-CN"/>
        </w:rPr>
        <w:instrText xml:space="preserve"> HYPERLINK "mailto:wangshuyuan@nuaa.edu.cn" </w:instrText>
      </w:r>
      <w:r w:rsidR="003A588C">
        <w:fldChar w:fldCharType="separate"/>
      </w:r>
      <w:r w:rsidRPr="003F4539">
        <w:rPr>
          <w:rStyle w:val="af2"/>
          <w:rFonts w:cs="Times New Roman" w:hint="eastAsia"/>
          <w:color w:val="auto"/>
          <w:lang w:eastAsia="zh-CN"/>
        </w:rPr>
        <w:t>wangshuyuan@nuaa.edu.cn</w:t>
      </w:r>
      <w:r w:rsidR="003A588C">
        <w:rPr>
          <w:rStyle w:val="af2"/>
          <w:rFonts w:cs="Times New Roman"/>
          <w:color w:val="auto"/>
          <w:lang w:eastAsia="zh-CN"/>
        </w:rPr>
        <w:fldChar w:fldCharType="end"/>
      </w:r>
      <w:bookmarkEnd w:id="18"/>
    </w:p>
    <w:p w14:paraId="703A87A3" w14:textId="74FAF076" w:rsidR="009826E2" w:rsidRPr="00244DC3" w:rsidRDefault="00712932" w:rsidP="00BB3516">
      <w:pPr>
        <w:pStyle w:val="a0"/>
        <w:jc w:val="both"/>
        <w:rPr>
          <w:rFonts w:cs="Times New Roman"/>
          <w:lang w:eastAsia="zh-CN"/>
        </w:rPr>
      </w:pPr>
      <w:r w:rsidRPr="00244DC3">
        <w:rPr>
          <w:rFonts w:cs="Times New Roman"/>
          <w:b/>
          <w:bCs/>
          <w:lang w:eastAsia="zh-CN"/>
        </w:rPr>
        <w:t>学术指导组：</w:t>
      </w:r>
    </w:p>
    <w:p w14:paraId="4ECA1140" w14:textId="5A21B891" w:rsidR="004B6909" w:rsidRDefault="00244DC3">
      <w:pPr>
        <w:pStyle w:val="a0"/>
        <w:jc w:val="both"/>
        <w:rPr>
          <w:rFonts w:cs="Times New Roman"/>
          <w:lang w:eastAsia="zh-CN"/>
        </w:rPr>
      </w:pPr>
      <w:r>
        <w:rPr>
          <w:rFonts w:cs="Times New Roman" w:hint="eastAsia"/>
          <w:lang w:eastAsia="zh-CN"/>
        </w:rPr>
        <w:t>吴天星</w:t>
      </w:r>
      <w:r>
        <w:rPr>
          <w:rFonts w:cs="Times New Roman" w:hint="eastAsia"/>
          <w:lang w:eastAsia="zh-CN"/>
        </w:rPr>
        <w:t xml:space="preserve"> </w:t>
      </w:r>
      <w:r>
        <w:rPr>
          <w:rFonts w:cs="Times New Roman" w:hint="eastAsia"/>
          <w:lang w:eastAsia="zh-CN"/>
        </w:rPr>
        <w:t>（东南大学）</w:t>
      </w:r>
    </w:p>
    <w:p w14:paraId="5AB26C10" w14:textId="0A72AF3A" w:rsidR="00244DC3" w:rsidRDefault="00244DC3">
      <w:pPr>
        <w:pStyle w:val="a0"/>
        <w:jc w:val="both"/>
        <w:rPr>
          <w:rFonts w:cs="Times New Roman"/>
          <w:lang w:eastAsia="zh-CN"/>
        </w:rPr>
      </w:pPr>
      <w:proofErr w:type="gramStart"/>
      <w:r>
        <w:rPr>
          <w:rFonts w:cs="Times New Roman" w:hint="eastAsia"/>
          <w:lang w:eastAsia="zh-CN"/>
        </w:rPr>
        <w:t>李逸聪</w:t>
      </w:r>
      <w:proofErr w:type="gramEnd"/>
      <w:r>
        <w:rPr>
          <w:rFonts w:cs="Times New Roman" w:hint="eastAsia"/>
          <w:lang w:eastAsia="zh-CN"/>
        </w:rPr>
        <w:t xml:space="preserve"> </w:t>
      </w:r>
      <w:r>
        <w:rPr>
          <w:rFonts w:cs="Times New Roman" w:hint="eastAsia"/>
          <w:lang w:eastAsia="zh-CN"/>
        </w:rPr>
        <w:t>（南京航空航天大学）</w:t>
      </w:r>
    </w:p>
    <w:p w14:paraId="6CB90435" w14:textId="4BA3773F" w:rsidR="00244DC3" w:rsidRPr="004B6909" w:rsidRDefault="00244DC3">
      <w:pPr>
        <w:pStyle w:val="a0"/>
        <w:jc w:val="both"/>
        <w:rPr>
          <w:rFonts w:cs="Times New Roman" w:hint="eastAsia"/>
          <w:lang w:eastAsia="zh-CN"/>
        </w:rPr>
      </w:pPr>
      <w:r w:rsidRPr="00244DC3">
        <w:rPr>
          <w:rFonts w:cs="Times New Roman" w:hint="eastAsia"/>
          <w:lang w:eastAsia="zh-CN"/>
        </w:rPr>
        <w:t>刘佳俊</w:t>
      </w:r>
      <w:r>
        <w:rPr>
          <w:rFonts w:cs="Times New Roman" w:hint="eastAsia"/>
          <w:lang w:eastAsia="zh-CN"/>
        </w:rPr>
        <w:t xml:space="preserve"> </w:t>
      </w:r>
      <w:r>
        <w:rPr>
          <w:rFonts w:cs="Times New Roman" w:hint="eastAsia"/>
          <w:lang w:eastAsia="zh-CN"/>
        </w:rPr>
        <w:t>（东南大学）</w:t>
      </w:r>
    </w:p>
    <w:bookmarkEnd w:id="17"/>
    <w:p w14:paraId="0E01C68E" w14:textId="77777777" w:rsidR="009826E2" w:rsidRDefault="009826E2">
      <w:pPr>
        <w:pStyle w:val="a0"/>
        <w:ind w:firstLine="720"/>
        <w:jc w:val="both"/>
        <w:rPr>
          <w:rFonts w:cs="Times New Roman"/>
          <w:lang w:eastAsia="zh-CN"/>
        </w:rPr>
      </w:pPr>
    </w:p>
    <w:p w14:paraId="752AF978" w14:textId="77777777" w:rsidR="009826E2" w:rsidRDefault="00712932">
      <w:pPr>
        <w:pStyle w:val="1"/>
        <w:numPr>
          <w:ilvl w:val="0"/>
          <w:numId w:val="4"/>
        </w:numPr>
        <w:spacing w:before="0"/>
        <w:jc w:val="both"/>
        <w:rPr>
          <w:rFonts w:cs="Times New Roman"/>
          <w:sz w:val="30"/>
          <w:szCs w:val="30"/>
          <w:lang w:eastAsia="zh-CN"/>
        </w:rPr>
      </w:pPr>
      <w:bookmarkStart w:id="19" w:name="_Toc14016"/>
      <w:bookmarkStart w:id="20" w:name="_Toc26754"/>
      <w:bookmarkStart w:id="21" w:name="X6165b3f3bdcc56d4da610aa59d9b318ed372ea3"/>
      <w:r>
        <w:rPr>
          <w:rFonts w:cs="Times New Roman"/>
          <w:sz w:val="30"/>
          <w:szCs w:val="30"/>
          <w:lang w:eastAsia="zh-CN"/>
        </w:rPr>
        <w:lastRenderedPageBreak/>
        <w:t>赛题与数据</w:t>
      </w:r>
      <w:bookmarkEnd w:id="19"/>
      <w:bookmarkEnd w:id="20"/>
    </w:p>
    <w:p w14:paraId="0CB1602A" w14:textId="77777777" w:rsidR="009826E2" w:rsidRDefault="00712932">
      <w:pPr>
        <w:pStyle w:val="2"/>
        <w:jc w:val="both"/>
        <w:rPr>
          <w:rFonts w:cs="Times New Roman"/>
        </w:rPr>
      </w:pPr>
      <w:bookmarkStart w:id="22" w:name="_Toc25490"/>
      <w:r>
        <w:rPr>
          <w:rFonts w:cs="Times New Roman"/>
          <w:lang w:eastAsia="zh-CN"/>
        </w:rPr>
        <w:t xml:space="preserve">2.1 </w:t>
      </w:r>
      <w:r>
        <w:rPr>
          <w:rFonts w:cs="Times New Roman"/>
          <w:lang w:eastAsia="zh-CN"/>
        </w:rPr>
        <w:t>数据集介绍</w:t>
      </w:r>
      <w:bookmarkEnd w:id="22"/>
    </w:p>
    <w:p w14:paraId="31D2A7D7" w14:textId="22BA6125" w:rsidR="001F05D2" w:rsidRPr="00ED4FE1" w:rsidRDefault="00427DDE" w:rsidP="00ED4FE1">
      <w:pPr>
        <w:pStyle w:val="FirstParagraph"/>
        <w:jc w:val="both"/>
      </w:pPr>
      <w:r w:rsidRPr="00427DDE">
        <w:rPr>
          <w:rFonts w:cs="Times New Roman" w:hint="eastAsia"/>
        </w:rPr>
        <w:t>本次评测任务的数据集由</w:t>
      </w:r>
      <w:r w:rsidR="00010624" w:rsidRPr="00010624">
        <w:rPr>
          <w:rFonts w:cs="Times New Roman" w:hint="eastAsia"/>
        </w:rPr>
        <w:t>C3</w:t>
      </w:r>
      <w:r w:rsidR="00010624" w:rsidRPr="00010624">
        <w:rPr>
          <w:rFonts w:cs="Times New Roman" w:hint="eastAsia"/>
        </w:rPr>
        <w:t>（</w:t>
      </w:r>
      <w:r w:rsidR="00010624" w:rsidRPr="00010624">
        <w:rPr>
          <w:rFonts w:cs="Times New Roman" w:hint="eastAsia"/>
        </w:rPr>
        <w:t>China Civil Code Compliance</w:t>
      </w:r>
      <w:r w:rsidR="00010624" w:rsidRPr="00010624">
        <w:rPr>
          <w:rFonts w:cs="Times New Roman" w:hint="eastAsia"/>
        </w:rPr>
        <w:t>）法律声明数据集</w:t>
      </w:r>
      <w:r w:rsidRPr="00427DDE">
        <w:rPr>
          <w:rFonts w:cs="Times New Roman" w:hint="eastAsia"/>
        </w:rPr>
        <w:t>和</w:t>
      </w:r>
      <w:r w:rsidR="00010624" w:rsidRPr="00010624">
        <w:rPr>
          <w:rFonts w:cs="Times New Roman" w:hint="eastAsia"/>
        </w:rPr>
        <w:t>RAG</w:t>
      </w:r>
      <w:r w:rsidR="00010624" w:rsidRPr="00010624">
        <w:rPr>
          <w:rFonts w:cs="Times New Roman" w:hint="eastAsia"/>
        </w:rPr>
        <w:t>（检索增强生成）辅助知识库</w:t>
      </w:r>
      <w:r w:rsidRPr="00427DDE">
        <w:rPr>
          <w:rFonts w:cs="Times New Roman" w:hint="eastAsia"/>
        </w:rPr>
        <w:t>两部分组成</w:t>
      </w:r>
      <w:r w:rsidRPr="00427DDE">
        <w:rPr>
          <w:rFonts w:cs="Times New Roman" w:hint="eastAsia"/>
        </w:rPr>
        <w:t xml:space="preserve"> </w:t>
      </w:r>
      <w:r w:rsidRPr="00427DDE">
        <w:rPr>
          <w:rFonts w:cs="Times New Roman" w:hint="eastAsia"/>
        </w:rPr>
        <w:t>。法律声明数据集来源于历年国家统一法律职业资格考试（原司法考试）的客观题转换，涵盖民法、刑法、行政法等多个法律领域。</w:t>
      </w:r>
      <w:bookmarkStart w:id="23" w:name="_Hlk228308745"/>
      <w:r w:rsidR="00AD4805">
        <w:rPr>
          <w:rFonts w:cs="Times New Roman" w:hint="eastAsia"/>
        </w:rPr>
        <w:t>R</w:t>
      </w:r>
      <w:r w:rsidR="00AD4805" w:rsidRPr="00AD4805">
        <w:rPr>
          <w:rFonts w:cs="Times New Roman" w:hint="eastAsia"/>
        </w:rPr>
        <w:t xml:space="preserve">AG </w:t>
      </w:r>
      <w:r w:rsidR="00AD4805" w:rsidRPr="00AD4805">
        <w:rPr>
          <w:rFonts w:cs="Times New Roman" w:hint="eastAsia"/>
        </w:rPr>
        <w:t>辅助知识库</w:t>
      </w:r>
      <w:bookmarkEnd w:id="23"/>
      <w:r w:rsidR="00AD4805">
        <w:t>包含《民法典》、《刑法》、《公司法》等</w:t>
      </w:r>
      <w:r w:rsidR="00AD4805">
        <w:t xml:space="preserve"> </w:t>
      </w:r>
      <w:r w:rsidR="00AD4805" w:rsidRPr="00AD4805">
        <w:t xml:space="preserve">284 </w:t>
      </w:r>
      <w:proofErr w:type="gramStart"/>
      <w:r w:rsidR="00AD4805" w:rsidRPr="00AD4805">
        <w:t>部</w:t>
      </w:r>
      <w:r w:rsidR="00AD4805">
        <w:t>核心</w:t>
      </w:r>
      <w:proofErr w:type="gramEnd"/>
      <w:r w:rsidR="00AD4805">
        <w:t>法律法规，提供精确的条款索引</w:t>
      </w:r>
      <w:r w:rsidR="00AD4805">
        <w:rPr>
          <w:rFonts w:hint="eastAsia"/>
        </w:rPr>
        <w:t>，并</w:t>
      </w:r>
      <w:r w:rsidR="00AD4805" w:rsidRPr="00AD4805">
        <w:rPr>
          <w:rFonts w:hint="eastAsia"/>
        </w:rPr>
        <w:t>整合了</w:t>
      </w:r>
      <w:r w:rsidR="00AD4805" w:rsidRPr="00AD4805">
        <w:rPr>
          <w:rFonts w:hint="eastAsia"/>
        </w:rPr>
        <w:t xml:space="preserve"> 18 </w:t>
      </w:r>
      <w:r w:rsidR="00AD4805" w:rsidRPr="00AD4805">
        <w:rPr>
          <w:rFonts w:hint="eastAsia"/>
        </w:rPr>
        <w:t>本主流法学教材（如《国际公法学》等），以结构化</w:t>
      </w:r>
      <w:r w:rsidR="00AD4805" w:rsidRPr="00AD4805">
        <w:rPr>
          <w:rFonts w:hint="eastAsia"/>
        </w:rPr>
        <w:t xml:space="preserve"> JSON </w:t>
      </w:r>
      <w:r w:rsidR="00AD4805" w:rsidRPr="00AD4805">
        <w:rPr>
          <w:rFonts w:hint="eastAsia"/>
        </w:rPr>
        <w:t>格式存储。</w:t>
      </w:r>
    </w:p>
    <w:p w14:paraId="28FF4E6E" w14:textId="77777777" w:rsidR="001F05D2" w:rsidRPr="001F05D2" w:rsidRDefault="001F05D2" w:rsidP="001A24AF">
      <w:pPr>
        <w:pStyle w:val="a0"/>
        <w:jc w:val="center"/>
        <w:rPr>
          <w:rFonts w:cs="Times New Roman"/>
          <w:lang w:eastAsia="zh-CN"/>
        </w:rPr>
      </w:pPr>
    </w:p>
    <w:tbl>
      <w:tblPr>
        <w:tblW w:w="5000" w:type="pct"/>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1497"/>
        <w:gridCol w:w="6809"/>
      </w:tblGrid>
      <w:tr w:rsidR="00E13D38" w:rsidRPr="00E13D38" w14:paraId="6E2BCDDE" w14:textId="77777777" w:rsidTr="00E13D38">
        <w:trPr>
          <w:tblHeader/>
        </w:trPr>
        <w:tc>
          <w:tcPr>
            <w:tcW w:w="0" w:type="auto"/>
            <w:tcBorders>
              <w:top w:val="single" w:sz="12" w:space="0" w:color="auto"/>
              <w:bottom w:val="single" w:sz="4" w:space="0" w:color="auto"/>
            </w:tcBorders>
            <w:tcMar>
              <w:top w:w="120" w:type="dxa"/>
              <w:left w:w="120" w:type="dxa"/>
              <w:bottom w:w="120" w:type="dxa"/>
              <w:right w:w="120" w:type="dxa"/>
            </w:tcMar>
            <w:vAlign w:val="center"/>
            <w:hideMark/>
          </w:tcPr>
          <w:p w14:paraId="082AD86B" w14:textId="77777777" w:rsidR="00E13D38" w:rsidRPr="00E13D38" w:rsidRDefault="00E13D38" w:rsidP="00E13D38">
            <w:pPr>
              <w:spacing w:line="240" w:lineRule="auto"/>
              <w:rPr>
                <w:rFonts w:cs="Times New Roman"/>
                <w:b/>
                <w:bCs/>
                <w:lang w:eastAsia="zh-CN"/>
              </w:rPr>
            </w:pPr>
            <w:r w:rsidRPr="00E13D38">
              <w:rPr>
                <w:rFonts w:cs="Times New Roman"/>
                <w:b/>
                <w:bCs/>
                <w:lang w:eastAsia="zh-CN"/>
              </w:rPr>
              <w:t>知识源</w:t>
            </w:r>
          </w:p>
        </w:tc>
        <w:tc>
          <w:tcPr>
            <w:tcW w:w="0" w:type="auto"/>
            <w:tcBorders>
              <w:top w:val="single" w:sz="12" w:space="0" w:color="auto"/>
              <w:bottom w:val="single" w:sz="4" w:space="0" w:color="auto"/>
            </w:tcBorders>
            <w:tcMar>
              <w:top w:w="120" w:type="dxa"/>
              <w:left w:w="120" w:type="dxa"/>
              <w:bottom w:w="120" w:type="dxa"/>
              <w:right w:w="120" w:type="dxa"/>
            </w:tcMar>
            <w:vAlign w:val="center"/>
            <w:hideMark/>
          </w:tcPr>
          <w:p w14:paraId="6EBD45CD" w14:textId="77777777" w:rsidR="00E13D38" w:rsidRPr="00E13D38" w:rsidRDefault="00E13D38" w:rsidP="00E13D38">
            <w:pPr>
              <w:spacing w:line="240" w:lineRule="auto"/>
              <w:jc w:val="center"/>
              <w:rPr>
                <w:rFonts w:cs="Times New Roman"/>
                <w:b/>
                <w:bCs/>
                <w:lang w:eastAsia="zh-CN"/>
              </w:rPr>
            </w:pPr>
            <w:r w:rsidRPr="00E13D38">
              <w:rPr>
                <w:rFonts w:cs="Times New Roman"/>
                <w:b/>
                <w:bCs/>
                <w:lang w:eastAsia="zh-CN"/>
              </w:rPr>
              <w:t>规模说明</w:t>
            </w:r>
          </w:p>
        </w:tc>
      </w:tr>
      <w:tr w:rsidR="00E13D38" w:rsidRPr="00E13D38" w14:paraId="2F292919" w14:textId="77777777" w:rsidTr="00E13D38">
        <w:tc>
          <w:tcPr>
            <w:tcW w:w="0" w:type="auto"/>
            <w:tcBorders>
              <w:top w:val="single" w:sz="4" w:space="0" w:color="auto"/>
            </w:tcBorders>
            <w:tcMar>
              <w:top w:w="120" w:type="dxa"/>
              <w:left w:w="120" w:type="dxa"/>
              <w:bottom w:w="120" w:type="dxa"/>
              <w:right w:w="120" w:type="dxa"/>
            </w:tcMar>
            <w:vAlign w:val="center"/>
            <w:hideMark/>
          </w:tcPr>
          <w:p w14:paraId="2185BC5B" w14:textId="77777777" w:rsidR="00E13D38" w:rsidRPr="00E13D38" w:rsidRDefault="00E13D38" w:rsidP="00E13D38">
            <w:pPr>
              <w:spacing w:line="240" w:lineRule="auto"/>
              <w:rPr>
                <w:rFonts w:cs="Times New Roman"/>
                <w:lang w:eastAsia="zh-CN"/>
              </w:rPr>
            </w:pPr>
            <w:r w:rsidRPr="00E13D38">
              <w:rPr>
                <w:rFonts w:cs="Times New Roman"/>
                <w:lang w:eastAsia="zh-CN"/>
              </w:rPr>
              <w:t>法律法规</w:t>
            </w:r>
          </w:p>
        </w:tc>
        <w:tc>
          <w:tcPr>
            <w:tcW w:w="0" w:type="auto"/>
            <w:tcBorders>
              <w:top w:val="single" w:sz="4" w:space="0" w:color="auto"/>
            </w:tcBorders>
            <w:tcMar>
              <w:top w:w="120" w:type="dxa"/>
              <w:left w:w="120" w:type="dxa"/>
              <w:bottom w:w="120" w:type="dxa"/>
              <w:right w:w="120" w:type="dxa"/>
            </w:tcMar>
            <w:vAlign w:val="center"/>
            <w:hideMark/>
          </w:tcPr>
          <w:p w14:paraId="2297A888" w14:textId="77777777" w:rsidR="00E13D38" w:rsidRPr="00E13D38" w:rsidRDefault="00E13D38" w:rsidP="00E13D38">
            <w:pPr>
              <w:spacing w:line="240" w:lineRule="auto"/>
              <w:jc w:val="center"/>
              <w:rPr>
                <w:rFonts w:cs="Times New Roman"/>
                <w:lang w:eastAsia="zh-CN"/>
              </w:rPr>
            </w:pPr>
            <w:r w:rsidRPr="00E13D38">
              <w:rPr>
                <w:rFonts w:cs="Times New Roman"/>
                <w:lang w:eastAsia="zh-CN"/>
              </w:rPr>
              <w:t xml:space="preserve">284 </w:t>
            </w:r>
            <w:r w:rsidRPr="00E13D38">
              <w:rPr>
                <w:rFonts w:cs="Times New Roman"/>
                <w:lang w:eastAsia="zh-CN"/>
              </w:rPr>
              <w:t>部，</w:t>
            </w:r>
            <w:r w:rsidRPr="00E13D38">
              <w:rPr>
                <w:rFonts w:cs="Times New Roman"/>
                <w:lang w:eastAsia="zh-CN"/>
              </w:rPr>
              <w:t xml:space="preserve">21606 </w:t>
            </w:r>
            <w:r w:rsidRPr="00E13D38">
              <w:rPr>
                <w:rFonts w:cs="Times New Roman"/>
                <w:lang w:eastAsia="zh-CN"/>
              </w:rPr>
              <w:t>条</w:t>
            </w:r>
          </w:p>
        </w:tc>
      </w:tr>
      <w:tr w:rsidR="00E13D38" w:rsidRPr="00E13D38" w14:paraId="60686D10" w14:textId="77777777" w:rsidTr="00E13D38">
        <w:tc>
          <w:tcPr>
            <w:tcW w:w="0" w:type="auto"/>
            <w:tcBorders>
              <w:bottom w:val="single" w:sz="4" w:space="0" w:color="auto"/>
            </w:tcBorders>
            <w:tcMar>
              <w:top w:w="120" w:type="dxa"/>
              <w:left w:w="120" w:type="dxa"/>
              <w:bottom w:w="120" w:type="dxa"/>
              <w:right w:w="120" w:type="dxa"/>
            </w:tcMar>
            <w:vAlign w:val="center"/>
            <w:hideMark/>
          </w:tcPr>
          <w:p w14:paraId="591A66B1" w14:textId="77777777" w:rsidR="00E13D38" w:rsidRPr="00E13D38" w:rsidRDefault="00E13D38" w:rsidP="00E13D38">
            <w:pPr>
              <w:spacing w:line="240" w:lineRule="auto"/>
              <w:rPr>
                <w:rFonts w:cs="Times New Roman"/>
                <w:lang w:eastAsia="zh-CN"/>
              </w:rPr>
            </w:pPr>
            <w:r w:rsidRPr="00E13D38">
              <w:rPr>
                <w:rFonts w:cs="Times New Roman"/>
                <w:lang w:eastAsia="zh-CN"/>
              </w:rPr>
              <w:t>参考教材</w:t>
            </w:r>
          </w:p>
        </w:tc>
        <w:tc>
          <w:tcPr>
            <w:tcW w:w="0" w:type="auto"/>
            <w:tcBorders>
              <w:bottom w:val="single" w:sz="4" w:space="0" w:color="auto"/>
            </w:tcBorders>
            <w:tcMar>
              <w:top w:w="120" w:type="dxa"/>
              <w:left w:w="120" w:type="dxa"/>
              <w:bottom w:w="120" w:type="dxa"/>
              <w:right w:w="120" w:type="dxa"/>
            </w:tcMar>
            <w:vAlign w:val="center"/>
            <w:hideMark/>
          </w:tcPr>
          <w:p w14:paraId="64E2807F" w14:textId="77777777" w:rsidR="00E13D38" w:rsidRPr="00E13D38" w:rsidRDefault="00E13D38" w:rsidP="00E13D38">
            <w:pPr>
              <w:spacing w:line="240" w:lineRule="auto"/>
              <w:jc w:val="center"/>
              <w:rPr>
                <w:rFonts w:cs="Times New Roman"/>
                <w:lang w:eastAsia="zh-CN"/>
              </w:rPr>
            </w:pPr>
            <w:r w:rsidRPr="00E13D38">
              <w:rPr>
                <w:rFonts w:cs="Times New Roman"/>
                <w:lang w:eastAsia="zh-CN"/>
              </w:rPr>
              <w:t xml:space="preserve">18 </w:t>
            </w:r>
            <w:r w:rsidRPr="00E13D38">
              <w:rPr>
                <w:rFonts w:cs="Times New Roman"/>
                <w:lang w:eastAsia="zh-CN"/>
              </w:rPr>
              <w:t>本，</w:t>
            </w:r>
            <w:r w:rsidRPr="00E13D38">
              <w:rPr>
                <w:rFonts w:cs="Times New Roman"/>
                <w:lang w:eastAsia="zh-CN"/>
              </w:rPr>
              <w:t xml:space="preserve">1024 </w:t>
            </w:r>
            <w:proofErr w:type="gramStart"/>
            <w:r w:rsidRPr="00E13D38">
              <w:rPr>
                <w:rFonts w:cs="Times New Roman"/>
                <w:lang w:eastAsia="zh-CN"/>
              </w:rPr>
              <w:t>个</w:t>
            </w:r>
            <w:proofErr w:type="gramEnd"/>
            <w:r w:rsidRPr="00E13D38">
              <w:rPr>
                <w:rFonts w:cs="Times New Roman"/>
                <w:lang w:eastAsia="zh-CN"/>
              </w:rPr>
              <w:t>切分片段</w:t>
            </w:r>
          </w:p>
        </w:tc>
      </w:tr>
      <w:tr w:rsidR="00E13D38" w:rsidRPr="00E13D38" w14:paraId="25EED37F" w14:textId="77777777" w:rsidTr="00E13D38">
        <w:tc>
          <w:tcPr>
            <w:tcW w:w="0" w:type="auto"/>
            <w:tcBorders>
              <w:top w:val="single" w:sz="4" w:space="0" w:color="auto"/>
              <w:bottom w:val="single" w:sz="12" w:space="0" w:color="auto"/>
            </w:tcBorders>
            <w:tcMar>
              <w:top w:w="120" w:type="dxa"/>
              <w:left w:w="120" w:type="dxa"/>
              <w:bottom w:w="120" w:type="dxa"/>
              <w:right w:w="120" w:type="dxa"/>
            </w:tcMar>
            <w:vAlign w:val="center"/>
            <w:hideMark/>
          </w:tcPr>
          <w:p w14:paraId="212CF25B" w14:textId="77777777" w:rsidR="00E13D38" w:rsidRPr="00E13D38" w:rsidRDefault="00E13D38" w:rsidP="00E13D38">
            <w:pPr>
              <w:spacing w:line="240" w:lineRule="auto"/>
              <w:rPr>
                <w:rFonts w:cs="Times New Roman"/>
                <w:lang w:eastAsia="zh-CN"/>
              </w:rPr>
            </w:pPr>
            <w:r w:rsidRPr="00E13D38">
              <w:rPr>
                <w:rFonts w:cs="Times New Roman"/>
                <w:lang w:eastAsia="zh-CN"/>
              </w:rPr>
              <w:t>合计</w:t>
            </w:r>
          </w:p>
        </w:tc>
        <w:tc>
          <w:tcPr>
            <w:tcW w:w="0" w:type="auto"/>
            <w:tcBorders>
              <w:top w:val="single" w:sz="4" w:space="0" w:color="auto"/>
              <w:bottom w:val="single" w:sz="12" w:space="0" w:color="auto"/>
            </w:tcBorders>
            <w:tcMar>
              <w:top w:w="120" w:type="dxa"/>
              <w:left w:w="120" w:type="dxa"/>
              <w:bottom w:w="120" w:type="dxa"/>
              <w:right w:w="120" w:type="dxa"/>
            </w:tcMar>
            <w:vAlign w:val="center"/>
            <w:hideMark/>
          </w:tcPr>
          <w:p w14:paraId="545A43FB" w14:textId="77777777" w:rsidR="00E13D38" w:rsidRPr="00E13D38" w:rsidRDefault="00E13D38" w:rsidP="00E13D38">
            <w:pPr>
              <w:spacing w:line="240" w:lineRule="auto"/>
              <w:jc w:val="center"/>
              <w:rPr>
                <w:rFonts w:cs="Times New Roman"/>
                <w:lang w:eastAsia="zh-CN"/>
              </w:rPr>
            </w:pPr>
            <w:r w:rsidRPr="00E13D38">
              <w:rPr>
                <w:rFonts w:cs="Times New Roman"/>
                <w:lang w:eastAsia="zh-CN"/>
              </w:rPr>
              <w:t xml:space="preserve">60,408 </w:t>
            </w:r>
            <w:proofErr w:type="gramStart"/>
            <w:r w:rsidRPr="00E13D38">
              <w:rPr>
                <w:rFonts w:cs="Times New Roman"/>
                <w:lang w:eastAsia="zh-CN"/>
              </w:rPr>
              <w:t>个</w:t>
            </w:r>
            <w:proofErr w:type="gramEnd"/>
            <w:r w:rsidRPr="00E13D38">
              <w:rPr>
                <w:rFonts w:cs="Times New Roman"/>
                <w:lang w:eastAsia="zh-CN"/>
              </w:rPr>
              <w:t>规范或文本单位，</w:t>
            </w:r>
            <w:r w:rsidRPr="00E13D38">
              <w:rPr>
                <w:rFonts w:cs="Times New Roman"/>
                <w:lang w:eastAsia="zh-CN"/>
              </w:rPr>
              <w:t xml:space="preserve">980 </w:t>
            </w:r>
            <w:proofErr w:type="gramStart"/>
            <w:r w:rsidRPr="00E13D38">
              <w:rPr>
                <w:rFonts w:cs="Times New Roman"/>
                <w:lang w:eastAsia="zh-CN"/>
              </w:rPr>
              <w:t>个</w:t>
            </w:r>
            <w:proofErr w:type="gramEnd"/>
            <w:r w:rsidRPr="00E13D38">
              <w:rPr>
                <w:rFonts w:cs="Times New Roman"/>
                <w:lang w:eastAsia="zh-CN"/>
              </w:rPr>
              <w:t>高层次切分索引</w:t>
            </w:r>
          </w:p>
        </w:tc>
      </w:tr>
    </w:tbl>
    <w:p w14:paraId="2C3D4297" w14:textId="6C6B3AC1" w:rsidR="00427DDE" w:rsidRDefault="001A24AF" w:rsidP="001A24AF">
      <w:pPr>
        <w:pStyle w:val="a0"/>
        <w:jc w:val="center"/>
        <w:rPr>
          <w:lang w:eastAsia="zh-CN"/>
        </w:rPr>
      </w:pPr>
      <w:r w:rsidRPr="00A30728">
        <w:rPr>
          <w:rFonts w:hint="eastAsia"/>
          <w:lang w:eastAsia="zh-CN"/>
        </w:rPr>
        <w:t>表</w:t>
      </w:r>
      <w:r w:rsidR="00A30728" w:rsidRPr="00A30728">
        <w:rPr>
          <w:rFonts w:hint="eastAsia"/>
          <w:lang w:eastAsia="zh-CN"/>
        </w:rPr>
        <w:t>1</w:t>
      </w:r>
      <w:r w:rsidRPr="00A30728">
        <w:rPr>
          <w:rFonts w:hint="eastAsia"/>
          <w:lang w:eastAsia="zh-CN"/>
        </w:rPr>
        <w:t xml:space="preserve">. </w:t>
      </w:r>
      <w:r w:rsidRPr="00A30728">
        <w:rPr>
          <w:lang w:eastAsia="zh-CN"/>
        </w:rPr>
        <w:t xml:space="preserve">RAG </w:t>
      </w:r>
      <w:r w:rsidRPr="00A30728">
        <w:rPr>
          <w:lang w:eastAsia="zh-CN"/>
        </w:rPr>
        <w:t>知识库</w:t>
      </w:r>
      <w:r w:rsidRPr="00A30728">
        <w:rPr>
          <w:rFonts w:hint="eastAsia"/>
          <w:lang w:eastAsia="zh-CN"/>
        </w:rPr>
        <w:t>的总体信息</w:t>
      </w:r>
    </w:p>
    <w:p w14:paraId="0EA24B37" w14:textId="77777777" w:rsidR="00754BFF" w:rsidRPr="00E13D38" w:rsidRDefault="00754BFF" w:rsidP="00427DDE">
      <w:pPr>
        <w:pStyle w:val="a0"/>
        <w:rPr>
          <w:lang w:eastAsia="zh-CN"/>
        </w:rPr>
      </w:pPr>
    </w:p>
    <w:tbl>
      <w:tblPr>
        <w:tblStyle w:val="Table"/>
        <w:tblW w:w="6554" w:type="dxa"/>
        <w:tblInd w:w="0" w:type="dxa"/>
        <w:tblLook w:val="04A0" w:firstRow="1" w:lastRow="0" w:firstColumn="1" w:lastColumn="0" w:noHBand="0" w:noVBand="1"/>
      </w:tblPr>
      <w:tblGrid>
        <w:gridCol w:w="2292"/>
        <w:gridCol w:w="1840"/>
        <w:gridCol w:w="2422"/>
      </w:tblGrid>
      <w:tr w:rsidR="009826E2" w:rsidRPr="00ED4FE1" w14:paraId="21120401" w14:textId="77777777" w:rsidTr="00805B61">
        <w:trPr>
          <w:cnfStyle w:val="100000000000" w:firstRow="1" w:lastRow="0" w:firstColumn="0" w:lastColumn="0" w:oddVBand="0" w:evenVBand="0" w:oddHBand="0" w:evenHBand="0" w:firstRowFirstColumn="0" w:firstRowLastColumn="0" w:lastRowFirstColumn="0" w:lastRowLastColumn="0"/>
          <w:trHeight w:val="565"/>
          <w:tblHeader/>
        </w:trPr>
        <w:tc>
          <w:tcPr>
            <w:tcW w:w="0" w:type="auto"/>
          </w:tcPr>
          <w:p w14:paraId="5093C530" w14:textId="77777777" w:rsidR="009826E2" w:rsidRDefault="009826E2">
            <w:pPr>
              <w:pStyle w:val="Compact"/>
              <w:jc w:val="both"/>
              <w:rPr>
                <w:rFonts w:cs="Times New Roman"/>
                <w:b w:val="0"/>
                <w:lang w:eastAsia="zh-CN"/>
              </w:rPr>
            </w:pPr>
          </w:p>
        </w:tc>
        <w:tc>
          <w:tcPr>
            <w:tcW w:w="0" w:type="auto"/>
          </w:tcPr>
          <w:p w14:paraId="5000AC76" w14:textId="77777777" w:rsidR="009826E2" w:rsidRPr="00ED4FE1" w:rsidRDefault="00712932">
            <w:pPr>
              <w:pStyle w:val="Compact"/>
              <w:jc w:val="both"/>
              <w:rPr>
                <w:rFonts w:cs="Times New Roman"/>
                <w:b w:val="0"/>
                <w:lang w:eastAsia="zh-CN"/>
              </w:rPr>
            </w:pPr>
            <w:r w:rsidRPr="00ED4FE1">
              <w:rPr>
                <w:rFonts w:cs="Times New Roman"/>
                <w:lang w:eastAsia="zh-CN"/>
              </w:rPr>
              <w:t>数据量</w:t>
            </w:r>
          </w:p>
        </w:tc>
        <w:tc>
          <w:tcPr>
            <w:tcW w:w="0" w:type="auto"/>
          </w:tcPr>
          <w:p w14:paraId="44E50588" w14:textId="77777777" w:rsidR="009826E2" w:rsidRPr="00ED4FE1" w:rsidRDefault="00712932">
            <w:pPr>
              <w:pStyle w:val="Compact"/>
              <w:jc w:val="both"/>
              <w:rPr>
                <w:rFonts w:cs="Times New Roman"/>
                <w:b w:val="0"/>
              </w:rPr>
            </w:pPr>
            <w:proofErr w:type="spellStart"/>
            <w:r w:rsidRPr="00ED4FE1">
              <w:rPr>
                <w:rFonts w:cs="Times New Roman"/>
              </w:rPr>
              <w:t>发布时间</w:t>
            </w:r>
            <w:proofErr w:type="spellEnd"/>
          </w:p>
        </w:tc>
      </w:tr>
      <w:tr w:rsidR="009826E2" w:rsidRPr="00ED4FE1" w14:paraId="19411C8B" w14:textId="77777777" w:rsidTr="00805B61">
        <w:trPr>
          <w:trHeight w:val="565"/>
        </w:trPr>
        <w:tc>
          <w:tcPr>
            <w:tcW w:w="0" w:type="auto"/>
          </w:tcPr>
          <w:p w14:paraId="4B306CC9" w14:textId="77777777" w:rsidR="009826E2" w:rsidRPr="00ED4FE1" w:rsidRDefault="00712932">
            <w:pPr>
              <w:pStyle w:val="Compact"/>
              <w:jc w:val="both"/>
              <w:rPr>
                <w:rFonts w:cs="Times New Roman"/>
              </w:rPr>
            </w:pPr>
            <w:proofErr w:type="spellStart"/>
            <w:r w:rsidRPr="00ED4FE1">
              <w:rPr>
                <w:rFonts w:cs="Times New Roman"/>
              </w:rPr>
              <w:t>训练集</w:t>
            </w:r>
            <w:proofErr w:type="spellEnd"/>
          </w:p>
        </w:tc>
        <w:tc>
          <w:tcPr>
            <w:tcW w:w="0" w:type="auto"/>
          </w:tcPr>
          <w:p w14:paraId="1BCA2D5E" w14:textId="18AACDB4" w:rsidR="009826E2" w:rsidRPr="00ED4FE1" w:rsidRDefault="00ED4FE1">
            <w:pPr>
              <w:pStyle w:val="Compact"/>
              <w:jc w:val="both"/>
              <w:rPr>
                <w:rFonts w:cs="Times New Roman"/>
                <w:lang w:eastAsia="zh-CN"/>
              </w:rPr>
            </w:pPr>
            <w:r w:rsidRPr="00ED4FE1">
              <w:rPr>
                <w:rFonts w:cs="Times New Roman"/>
                <w:lang w:eastAsia="zh-CN"/>
              </w:rPr>
              <w:t>3400</w:t>
            </w:r>
          </w:p>
        </w:tc>
        <w:tc>
          <w:tcPr>
            <w:tcW w:w="0" w:type="auto"/>
          </w:tcPr>
          <w:p w14:paraId="363B3A87" w14:textId="77777777" w:rsidR="009826E2" w:rsidRPr="00ED4FE1" w:rsidRDefault="00712932">
            <w:pPr>
              <w:pStyle w:val="Compact"/>
              <w:jc w:val="both"/>
              <w:rPr>
                <w:rFonts w:cs="Times New Roman"/>
              </w:rPr>
            </w:pPr>
            <w:r w:rsidRPr="00ED4FE1">
              <w:rPr>
                <w:rFonts w:cs="Times New Roman"/>
              </w:rPr>
              <w:t xml:space="preserve">5 </w:t>
            </w:r>
            <w:r w:rsidRPr="00ED4FE1">
              <w:rPr>
                <w:rFonts w:cs="Times New Roman"/>
              </w:rPr>
              <w:t>月</w:t>
            </w:r>
            <w:r w:rsidRPr="00ED4FE1">
              <w:rPr>
                <w:rFonts w:cs="Times New Roman"/>
              </w:rPr>
              <w:t xml:space="preserve"> 15 </w:t>
            </w:r>
            <w:r w:rsidRPr="00ED4FE1">
              <w:rPr>
                <w:rFonts w:cs="Times New Roman"/>
              </w:rPr>
              <w:t>日</w:t>
            </w:r>
          </w:p>
        </w:tc>
      </w:tr>
      <w:tr w:rsidR="009826E2" w:rsidRPr="00ED4FE1" w14:paraId="5FB8C227" w14:textId="77777777" w:rsidTr="00805B61">
        <w:trPr>
          <w:trHeight w:val="565"/>
        </w:trPr>
        <w:tc>
          <w:tcPr>
            <w:tcW w:w="0" w:type="auto"/>
          </w:tcPr>
          <w:p w14:paraId="71F0CF9E" w14:textId="77777777" w:rsidR="009826E2" w:rsidRPr="00ED4FE1" w:rsidRDefault="00712932">
            <w:pPr>
              <w:pStyle w:val="Compact"/>
              <w:jc w:val="both"/>
              <w:rPr>
                <w:rFonts w:cs="Times New Roman"/>
              </w:rPr>
            </w:pPr>
            <w:proofErr w:type="spellStart"/>
            <w:r w:rsidRPr="00ED4FE1">
              <w:rPr>
                <w:rFonts w:cs="Times New Roman"/>
              </w:rPr>
              <w:t>测试集</w:t>
            </w:r>
            <w:proofErr w:type="spellEnd"/>
            <w:r w:rsidRPr="00ED4FE1">
              <w:rPr>
                <w:rFonts w:cs="Times New Roman"/>
              </w:rPr>
              <w:t xml:space="preserve"> A</w:t>
            </w:r>
          </w:p>
        </w:tc>
        <w:tc>
          <w:tcPr>
            <w:tcW w:w="0" w:type="auto"/>
          </w:tcPr>
          <w:p w14:paraId="3E59D968" w14:textId="64AA0DF3" w:rsidR="009826E2" w:rsidRPr="00ED4FE1" w:rsidRDefault="00ED4FE1">
            <w:pPr>
              <w:pStyle w:val="Compact"/>
              <w:jc w:val="both"/>
              <w:rPr>
                <w:rFonts w:cs="Times New Roman"/>
                <w:lang w:eastAsia="zh-CN"/>
              </w:rPr>
            </w:pPr>
            <w:r w:rsidRPr="00ED4FE1">
              <w:rPr>
                <w:rFonts w:cs="Times New Roman"/>
                <w:lang w:eastAsia="zh-CN"/>
              </w:rPr>
              <w:t>3000</w:t>
            </w:r>
          </w:p>
        </w:tc>
        <w:tc>
          <w:tcPr>
            <w:tcW w:w="0" w:type="auto"/>
          </w:tcPr>
          <w:p w14:paraId="17F6521C" w14:textId="77777777" w:rsidR="009826E2" w:rsidRPr="00ED4FE1" w:rsidRDefault="00712932">
            <w:pPr>
              <w:pStyle w:val="Compact"/>
              <w:jc w:val="both"/>
              <w:rPr>
                <w:rFonts w:cs="Times New Roman"/>
              </w:rPr>
            </w:pPr>
            <w:r w:rsidRPr="00ED4FE1">
              <w:rPr>
                <w:rFonts w:cs="Times New Roman"/>
              </w:rPr>
              <w:t xml:space="preserve">5 </w:t>
            </w:r>
            <w:r w:rsidRPr="00ED4FE1">
              <w:rPr>
                <w:rFonts w:cs="Times New Roman"/>
              </w:rPr>
              <w:t>月</w:t>
            </w:r>
            <w:r w:rsidRPr="00ED4FE1">
              <w:rPr>
                <w:rFonts w:cs="Times New Roman"/>
              </w:rPr>
              <w:t xml:space="preserve"> 15 </w:t>
            </w:r>
            <w:r w:rsidRPr="00ED4FE1">
              <w:rPr>
                <w:rFonts w:cs="Times New Roman"/>
              </w:rPr>
              <w:t>日</w:t>
            </w:r>
          </w:p>
        </w:tc>
      </w:tr>
      <w:tr w:rsidR="009826E2" w:rsidRPr="00ED4FE1" w14:paraId="51B74B5D" w14:textId="77777777" w:rsidTr="00805B61">
        <w:trPr>
          <w:trHeight w:val="565"/>
        </w:trPr>
        <w:tc>
          <w:tcPr>
            <w:tcW w:w="0" w:type="auto"/>
          </w:tcPr>
          <w:p w14:paraId="4DFD4508" w14:textId="77777777" w:rsidR="009826E2" w:rsidRPr="00ED4FE1" w:rsidRDefault="00712932">
            <w:pPr>
              <w:pStyle w:val="Compact"/>
              <w:jc w:val="both"/>
              <w:rPr>
                <w:rFonts w:cs="Times New Roman"/>
              </w:rPr>
            </w:pPr>
            <w:proofErr w:type="spellStart"/>
            <w:r w:rsidRPr="00ED4FE1">
              <w:rPr>
                <w:rFonts w:cs="Times New Roman"/>
              </w:rPr>
              <w:t>测试集</w:t>
            </w:r>
            <w:proofErr w:type="spellEnd"/>
            <w:r w:rsidRPr="00ED4FE1">
              <w:rPr>
                <w:rFonts w:cs="Times New Roman"/>
              </w:rPr>
              <w:t xml:space="preserve"> B</w:t>
            </w:r>
          </w:p>
        </w:tc>
        <w:tc>
          <w:tcPr>
            <w:tcW w:w="0" w:type="auto"/>
          </w:tcPr>
          <w:p w14:paraId="084E2F35" w14:textId="6A1CA2A9" w:rsidR="009826E2" w:rsidRPr="00ED4FE1" w:rsidRDefault="00ED4FE1">
            <w:pPr>
              <w:pStyle w:val="Compact"/>
              <w:jc w:val="both"/>
              <w:rPr>
                <w:rFonts w:cs="Times New Roman"/>
                <w:lang w:eastAsia="zh-CN"/>
              </w:rPr>
            </w:pPr>
            <w:r w:rsidRPr="00ED4FE1">
              <w:rPr>
                <w:rFonts w:cs="Times New Roman"/>
                <w:lang w:eastAsia="zh-CN"/>
              </w:rPr>
              <w:t>3000</w:t>
            </w:r>
          </w:p>
        </w:tc>
        <w:tc>
          <w:tcPr>
            <w:tcW w:w="0" w:type="auto"/>
          </w:tcPr>
          <w:p w14:paraId="3A75BBED" w14:textId="77777777" w:rsidR="009826E2" w:rsidRPr="00ED4FE1" w:rsidRDefault="00712932">
            <w:pPr>
              <w:pStyle w:val="Compact"/>
              <w:jc w:val="both"/>
              <w:rPr>
                <w:rFonts w:cs="Times New Roman"/>
              </w:rPr>
            </w:pPr>
            <w:r w:rsidRPr="00ED4FE1">
              <w:rPr>
                <w:rFonts w:cs="Times New Roman"/>
              </w:rPr>
              <w:t xml:space="preserve">7 </w:t>
            </w:r>
            <w:r w:rsidRPr="00ED4FE1">
              <w:rPr>
                <w:rFonts w:cs="Times New Roman"/>
              </w:rPr>
              <w:t>月</w:t>
            </w:r>
            <w:r w:rsidRPr="00ED4FE1">
              <w:rPr>
                <w:rFonts w:cs="Times New Roman"/>
              </w:rPr>
              <w:t xml:space="preserve"> 3 </w:t>
            </w:r>
            <w:r w:rsidRPr="00ED4FE1">
              <w:rPr>
                <w:rFonts w:cs="Times New Roman"/>
              </w:rPr>
              <w:t>日</w:t>
            </w:r>
          </w:p>
        </w:tc>
      </w:tr>
      <w:tr w:rsidR="009826E2" w14:paraId="21BD03E3" w14:textId="77777777" w:rsidTr="00805B61">
        <w:trPr>
          <w:trHeight w:val="565"/>
        </w:trPr>
        <w:tc>
          <w:tcPr>
            <w:tcW w:w="0" w:type="auto"/>
          </w:tcPr>
          <w:p w14:paraId="7FD30792" w14:textId="77777777" w:rsidR="009826E2" w:rsidRPr="00ED4FE1" w:rsidRDefault="00712932">
            <w:pPr>
              <w:pStyle w:val="Compact"/>
              <w:jc w:val="both"/>
              <w:rPr>
                <w:rFonts w:cs="Times New Roman"/>
                <w:lang w:eastAsia="zh-CN"/>
              </w:rPr>
            </w:pPr>
            <w:r w:rsidRPr="00ED4FE1">
              <w:rPr>
                <w:rFonts w:cs="Times New Roman"/>
                <w:lang w:eastAsia="zh-CN"/>
              </w:rPr>
              <w:t>合计</w:t>
            </w:r>
          </w:p>
        </w:tc>
        <w:tc>
          <w:tcPr>
            <w:tcW w:w="0" w:type="auto"/>
          </w:tcPr>
          <w:p w14:paraId="5DD6759B" w14:textId="40D2920E" w:rsidR="009826E2" w:rsidRPr="00ED4FE1" w:rsidRDefault="00ED4FE1">
            <w:pPr>
              <w:pStyle w:val="Compact"/>
              <w:jc w:val="both"/>
              <w:rPr>
                <w:rFonts w:cs="Times New Roman"/>
                <w:lang w:eastAsia="zh-CN"/>
              </w:rPr>
            </w:pPr>
            <w:r w:rsidRPr="00ED4FE1">
              <w:rPr>
                <w:rFonts w:cs="Times New Roman"/>
                <w:lang w:eastAsia="zh-CN"/>
              </w:rPr>
              <w:t>9400</w:t>
            </w:r>
          </w:p>
        </w:tc>
        <w:tc>
          <w:tcPr>
            <w:tcW w:w="0" w:type="auto"/>
          </w:tcPr>
          <w:p w14:paraId="076AA809" w14:textId="77777777" w:rsidR="009826E2" w:rsidRPr="00ED4FE1" w:rsidRDefault="009826E2">
            <w:pPr>
              <w:pStyle w:val="Compact"/>
              <w:jc w:val="both"/>
              <w:rPr>
                <w:rFonts w:cs="Times New Roman"/>
              </w:rPr>
            </w:pPr>
          </w:p>
        </w:tc>
      </w:tr>
    </w:tbl>
    <w:p w14:paraId="4653983D" w14:textId="7C40D10D" w:rsidR="00A30728" w:rsidRDefault="00A30728" w:rsidP="00A30728">
      <w:pPr>
        <w:pStyle w:val="a0"/>
        <w:jc w:val="center"/>
        <w:rPr>
          <w:lang w:eastAsia="zh-CN"/>
        </w:rPr>
      </w:pPr>
      <w:r w:rsidRPr="00A30728">
        <w:rPr>
          <w:rFonts w:hint="eastAsia"/>
          <w:lang w:eastAsia="zh-CN"/>
        </w:rPr>
        <w:t>表</w:t>
      </w:r>
      <w:r>
        <w:rPr>
          <w:rFonts w:hint="eastAsia"/>
          <w:lang w:eastAsia="zh-CN"/>
        </w:rPr>
        <w:t>2</w:t>
      </w:r>
      <w:r w:rsidRPr="00A30728">
        <w:rPr>
          <w:rFonts w:hint="eastAsia"/>
          <w:lang w:eastAsia="zh-CN"/>
        </w:rPr>
        <w:t xml:space="preserve">. </w:t>
      </w:r>
      <w:r>
        <w:rPr>
          <w:rFonts w:hint="eastAsia"/>
          <w:lang w:eastAsia="zh-CN"/>
        </w:rPr>
        <w:t>数据集划分</w:t>
      </w:r>
      <w:r w:rsidRPr="00A30728">
        <w:rPr>
          <w:rFonts w:hint="eastAsia"/>
          <w:lang w:eastAsia="zh-CN"/>
        </w:rPr>
        <w:t>信息</w:t>
      </w:r>
    </w:p>
    <w:p w14:paraId="00FF46A8" w14:textId="77777777" w:rsidR="00427DDE" w:rsidRPr="00A30728" w:rsidRDefault="00427DDE" w:rsidP="00427DDE">
      <w:pPr>
        <w:pStyle w:val="a0"/>
        <w:rPr>
          <w:rFonts w:cs="Times New Roman"/>
          <w:lang w:eastAsia="zh-CN"/>
        </w:rPr>
      </w:pPr>
    </w:p>
    <w:p w14:paraId="3538C871" w14:textId="77777777" w:rsidR="009826E2" w:rsidRDefault="00712932">
      <w:pPr>
        <w:pStyle w:val="3"/>
        <w:jc w:val="both"/>
        <w:rPr>
          <w:rFonts w:cs="Times New Roman"/>
          <w:lang w:eastAsia="zh-CN"/>
        </w:rPr>
      </w:pPr>
      <w:bookmarkStart w:id="24" w:name="_Toc1818"/>
      <w:r>
        <w:rPr>
          <w:rFonts w:cs="Times New Roman"/>
          <w:lang w:eastAsia="zh-CN"/>
        </w:rPr>
        <w:t>数据样例</w:t>
      </w:r>
      <w:bookmarkEnd w:id="24"/>
    </w:p>
    <w:p w14:paraId="5E6E5DB5" w14:textId="1A66F647" w:rsidR="009826E2" w:rsidRDefault="00712932" w:rsidP="0052124B">
      <w:pPr>
        <w:pStyle w:val="FirstParagraph"/>
        <w:ind w:firstLineChars="0" w:firstLine="0"/>
        <w:jc w:val="both"/>
        <w:rPr>
          <w:rFonts w:cs="Times New Roman"/>
        </w:rPr>
      </w:pPr>
      <w:r>
        <w:rPr>
          <w:rFonts w:cs="Times New Roman"/>
          <w:b/>
          <w:bCs/>
        </w:rPr>
        <w:t>（</w:t>
      </w:r>
      <w:r>
        <w:rPr>
          <w:rFonts w:cs="Times New Roman"/>
          <w:b/>
          <w:bCs/>
        </w:rPr>
        <w:t>1</w:t>
      </w:r>
      <w:r>
        <w:rPr>
          <w:rFonts w:cs="Times New Roman"/>
          <w:b/>
          <w:bCs/>
        </w:rPr>
        <w:t>）</w:t>
      </w:r>
      <w:r w:rsidR="0003657E" w:rsidRPr="0003657E">
        <w:rPr>
          <w:rFonts w:cs="Times New Roman" w:hint="eastAsia"/>
          <w:b/>
          <w:bCs/>
        </w:rPr>
        <w:t>法律声明</w:t>
      </w:r>
      <w:r w:rsidR="0003657E">
        <w:rPr>
          <w:rFonts w:cs="Times New Roman" w:hint="eastAsia"/>
          <w:b/>
          <w:bCs/>
        </w:rPr>
        <w:t>训练</w:t>
      </w:r>
      <w:r w:rsidR="00AD4805">
        <w:rPr>
          <w:rFonts w:cs="Times New Roman" w:hint="eastAsia"/>
          <w:b/>
          <w:bCs/>
        </w:rPr>
        <w:t>数据</w:t>
      </w:r>
      <w:r>
        <w:rPr>
          <w:rFonts w:cs="Times New Roman"/>
          <w:b/>
          <w:bCs/>
        </w:rPr>
        <w:t>样例</w:t>
      </w:r>
      <w:r>
        <w:rPr>
          <w:rFonts w:cs="Times New Roman"/>
        </w:rPr>
        <w:t>：</w:t>
      </w:r>
    </w:p>
    <w:p w14:paraId="0819C11F" w14:textId="02E345FE" w:rsidR="0003657E" w:rsidRDefault="00AD4805" w:rsidP="0003657E">
      <w:pPr>
        <w:pStyle w:val="a0"/>
        <w:rPr>
          <w:rFonts w:cs="Times New Roman"/>
          <w:lang w:eastAsia="zh-CN"/>
        </w:rPr>
      </w:pPr>
      <w:r w:rsidRPr="00AD4805">
        <w:rPr>
          <w:rFonts w:cs="Times New Roman" w:hint="eastAsia"/>
          <w:lang w:eastAsia="zh-CN"/>
        </w:rPr>
        <w:t>数据集中的每条法律声明均采用结构化设计，以下为典型样例</w:t>
      </w:r>
      <w:r w:rsidR="0003657E" w:rsidRPr="0003657E">
        <w:rPr>
          <w:rFonts w:cs="Times New Roman" w:hint="eastAsia"/>
          <w:lang w:eastAsia="zh-CN"/>
        </w:rPr>
        <w:t>：</w:t>
      </w:r>
    </w:p>
    <w:p w14:paraId="0CED9600" w14:textId="77777777" w:rsidR="00AD4805" w:rsidRDefault="00AD4805" w:rsidP="00AD4805">
      <w:pPr>
        <w:pStyle w:val="SourceCode"/>
        <w:ind w:leftChars="100" w:left="240" w:rightChars="100" w:right="240"/>
        <w:jc w:val="both"/>
        <w:rPr>
          <w:rFonts w:ascii="Times New Roman" w:hAnsi="Times New Roman"/>
        </w:rPr>
      </w:pPr>
      <w:r w:rsidRPr="00AD4805">
        <w:rPr>
          <w:rFonts w:ascii="Times New Roman" w:hAnsi="Times New Roman" w:hint="eastAsia"/>
        </w:rPr>
        <w:lastRenderedPageBreak/>
        <w:t>{</w:t>
      </w:r>
    </w:p>
    <w:p w14:paraId="11A040EA" w14:textId="77777777" w:rsidR="00AD4805" w:rsidRDefault="00AD4805" w:rsidP="00AD4805">
      <w:pPr>
        <w:pStyle w:val="SourceCode"/>
        <w:ind w:leftChars="100" w:left="240" w:rightChars="100" w:right="240" w:firstLine="480"/>
        <w:jc w:val="both"/>
        <w:rPr>
          <w:rFonts w:ascii="Times New Roman" w:hAnsi="Times New Roman"/>
        </w:rPr>
      </w:pPr>
      <w:r w:rsidRPr="00AD4805">
        <w:rPr>
          <w:rFonts w:ascii="Times New Roman" w:hAnsi="Times New Roman" w:hint="eastAsia"/>
        </w:rPr>
        <w:t xml:space="preserve">"id": 1, </w:t>
      </w:r>
    </w:p>
    <w:p w14:paraId="29B21777" w14:textId="77777777" w:rsidR="00AD4805" w:rsidRDefault="00AD4805" w:rsidP="00AD4805">
      <w:pPr>
        <w:pStyle w:val="SourceCode"/>
        <w:ind w:leftChars="100" w:left="240" w:rightChars="100" w:right="240" w:firstLine="480"/>
        <w:jc w:val="both"/>
        <w:rPr>
          <w:rFonts w:ascii="Times New Roman" w:hAnsi="Times New Roman"/>
        </w:rPr>
      </w:pPr>
      <w:r w:rsidRPr="00AD4805">
        <w:rPr>
          <w:rFonts w:ascii="Times New Roman" w:hAnsi="Times New Roman" w:hint="eastAsia"/>
        </w:rPr>
        <w:t>"context": "</w:t>
      </w:r>
      <w:r w:rsidRPr="00AD4805">
        <w:rPr>
          <w:rFonts w:ascii="Times New Roman" w:hAnsi="Times New Roman" w:hint="eastAsia"/>
        </w:rPr>
        <w:t>萱草公司的两个股东是甲和乙，甲是控股股东并派人担任萱草公司董事长。后甲无偿调用萱草公司的大部分资金，并且该笔资金调用在萱草公司财务上没有任何体现。债权人丙公司在要求萱草公司偿还货款时，发现萱草公司的资产不足以清偿。</w:t>
      </w:r>
      <w:proofErr w:type="gramStart"/>
      <w:r w:rsidRPr="00AD4805">
        <w:rPr>
          <w:rFonts w:ascii="Times New Roman" w:hAnsi="Times New Roman" w:hint="eastAsia"/>
        </w:rPr>
        <w:t>现丙公司</w:t>
      </w:r>
      <w:proofErr w:type="gramEnd"/>
      <w:r w:rsidRPr="00AD4805">
        <w:rPr>
          <w:rFonts w:ascii="Times New Roman" w:hAnsi="Times New Roman" w:hint="eastAsia"/>
        </w:rPr>
        <w:t>直接起诉甲，</w:t>
      </w:r>
      <w:proofErr w:type="gramStart"/>
      <w:r w:rsidRPr="00AD4805">
        <w:rPr>
          <w:rFonts w:ascii="Times New Roman" w:hAnsi="Times New Roman" w:hint="eastAsia"/>
        </w:rPr>
        <w:t>请求甲</w:t>
      </w:r>
      <w:proofErr w:type="gramEnd"/>
      <w:r w:rsidRPr="00AD4805">
        <w:rPr>
          <w:rFonts w:ascii="Times New Roman" w:hAnsi="Times New Roman" w:hint="eastAsia"/>
        </w:rPr>
        <w:t>对萱草公司的债务承担连带责任。</w:t>
      </w:r>
      <w:r w:rsidRPr="00AD4805">
        <w:rPr>
          <w:rFonts w:ascii="Times New Roman" w:hAnsi="Times New Roman" w:hint="eastAsia"/>
        </w:rPr>
        <w:t xml:space="preserve">", </w:t>
      </w:r>
    </w:p>
    <w:p w14:paraId="303AF17F" w14:textId="77777777" w:rsidR="00AD4805" w:rsidRDefault="00AD4805" w:rsidP="00AD4805">
      <w:pPr>
        <w:pStyle w:val="SourceCode"/>
        <w:ind w:leftChars="100" w:left="240" w:rightChars="100" w:right="240" w:firstLine="480"/>
        <w:jc w:val="both"/>
        <w:rPr>
          <w:rFonts w:ascii="Times New Roman" w:hAnsi="Times New Roman"/>
        </w:rPr>
      </w:pPr>
      <w:r w:rsidRPr="00AD4805">
        <w:rPr>
          <w:rFonts w:ascii="Times New Roman" w:hAnsi="Times New Roman" w:hint="eastAsia"/>
        </w:rPr>
        <w:t>"claim": "</w:t>
      </w:r>
      <w:r w:rsidRPr="00AD4805">
        <w:rPr>
          <w:rFonts w:ascii="Times New Roman" w:hAnsi="Times New Roman" w:hint="eastAsia"/>
        </w:rPr>
        <w:t>关于本案当事人的诉讼地位，丙公司为原告，甲为被告。</w:t>
      </w:r>
      <w:r w:rsidRPr="00AD4805">
        <w:rPr>
          <w:rFonts w:ascii="Times New Roman" w:hAnsi="Times New Roman" w:hint="eastAsia"/>
        </w:rPr>
        <w:t xml:space="preserve">", </w:t>
      </w:r>
    </w:p>
    <w:p w14:paraId="604F50A1" w14:textId="77777777" w:rsidR="00AD4805" w:rsidRDefault="00AD4805" w:rsidP="00AD4805">
      <w:pPr>
        <w:pStyle w:val="SourceCode"/>
        <w:ind w:leftChars="100" w:left="240" w:rightChars="100" w:right="240" w:firstLine="480"/>
        <w:jc w:val="both"/>
        <w:rPr>
          <w:rFonts w:ascii="Times New Roman" w:hAnsi="Times New Roman"/>
        </w:rPr>
      </w:pPr>
      <w:r w:rsidRPr="00AD4805">
        <w:rPr>
          <w:rFonts w:ascii="Times New Roman" w:hAnsi="Times New Roman" w:hint="eastAsia"/>
        </w:rPr>
        <w:t>"label": "</w:t>
      </w:r>
      <w:r w:rsidRPr="00AD4805">
        <w:rPr>
          <w:rFonts w:ascii="Times New Roman" w:hAnsi="Times New Roman" w:hint="eastAsia"/>
        </w:rPr>
        <w:t>错误</w:t>
      </w:r>
      <w:r w:rsidRPr="00AD4805">
        <w:rPr>
          <w:rFonts w:ascii="Times New Roman" w:hAnsi="Times New Roman" w:hint="eastAsia"/>
        </w:rPr>
        <w:t xml:space="preserve">", </w:t>
      </w:r>
    </w:p>
    <w:p w14:paraId="1A461057" w14:textId="13E0C1CF" w:rsidR="00AD4805" w:rsidRPr="00736652" w:rsidRDefault="00AD4805" w:rsidP="00736652">
      <w:pPr>
        <w:pStyle w:val="SourceCode"/>
        <w:ind w:leftChars="100" w:left="240" w:rightChars="100" w:right="240" w:firstLine="480"/>
        <w:jc w:val="both"/>
        <w:rPr>
          <w:rFonts w:ascii="Times New Roman" w:hAnsi="Times New Roman"/>
        </w:rPr>
      </w:pPr>
      <w:r w:rsidRPr="00AD4805">
        <w:rPr>
          <w:rFonts w:ascii="Times New Roman" w:hAnsi="Times New Roman" w:hint="eastAsia"/>
        </w:rPr>
        <w:t>"justification": "</w:t>
      </w:r>
      <w:r w:rsidRPr="00AD4805">
        <w:rPr>
          <w:rFonts w:ascii="Times New Roman" w:hAnsi="Times New Roman" w:hint="eastAsia"/>
        </w:rPr>
        <w:t>根据《九民纪要》第</w:t>
      </w:r>
      <w:r w:rsidRPr="00AD4805">
        <w:rPr>
          <w:rFonts w:ascii="Times New Roman" w:hAnsi="Times New Roman" w:hint="eastAsia"/>
        </w:rPr>
        <w:t>13</w:t>
      </w:r>
      <w:r w:rsidRPr="00AD4805">
        <w:rPr>
          <w:rFonts w:ascii="Times New Roman" w:hAnsi="Times New Roman" w:hint="eastAsia"/>
        </w:rPr>
        <w:t>点的规定，针对“丙公司直接起诉甲”的行为，法院应当向丙公司释明，告知其追加萱草公司为共同被告，否则裁定驳回起诉。</w:t>
      </w:r>
      <w:r w:rsidRPr="00AD4805">
        <w:rPr>
          <w:rFonts w:ascii="Times New Roman" w:hAnsi="Times New Roman" w:hint="eastAsia"/>
        </w:rPr>
        <w:t>"</w:t>
      </w:r>
      <w:r>
        <w:rPr>
          <w:rFonts w:ascii="Times New Roman" w:hAnsi="Times New Roman"/>
        </w:rPr>
        <w:br/>
      </w:r>
      <w:r>
        <w:rPr>
          <w:rStyle w:val="FunctionTok"/>
          <w:rFonts w:ascii="Times New Roman" w:hAnsi="Times New Roman"/>
        </w:rPr>
        <w:t>}</w:t>
      </w:r>
    </w:p>
    <w:p w14:paraId="142E9F8A" w14:textId="48886E6B" w:rsidR="009826E2" w:rsidRDefault="00712932" w:rsidP="00AD4805">
      <w:pPr>
        <w:pStyle w:val="FirstParagraph"/>
        <w:ind w:firstLineChars="0" w:firstLine="0"/>
        <w:jc w:val="both"/>
        <w:rPr>
          <w:rFonts w:cs="Times New Roman"/>
          <w:b/>
          <w:bCs/>
        </w:rPr>
      </w:pPr>
      <w:bookmarkStart w:id="25" w:name="_Toc7291"/>
      <w:bookmarkStart w:id="26" w:name="_Toc16488"/>
      <w:r>
        <w:rPr>
          <w:rFonts w:cs="Times New Roman"/>
          <w:b/>
          <w:bCs/>
        </w:rPr>
        <w:t>（</w:t>
      </w:r>
      <w:r>
        <w:rPr>
          <w:rFonts w:cs="Times New Roman"/>
          <w:b/>
          <w:bCs/>
        </w:rPr>
        <w:t>2</w:t>
      </w:r>
      <w:r>
        <w:rPr>
          <w:rFonts w:cs="Times New Roman"/>
          <w:b/>
          <w:bCs/>
        </w:rPr>
        <w:t>）</w:t>
      </w:r>
      <w:r w:rsidR="00AD4805" w:rsidRPr="0003657E">
        <w:rPr>
          <w:rFonts w:cs="Times New Roman" w:hint="eastAsia"/>
          <w:b/>
          <w:bCs/>
        </w:rPr>
        <w:t>法律声明</w:t>
      </w:r>
      <w:r>
        <w:rPr>
          <w:rFonts w:cs="Times New Roman"/>
          <w:b/>
          <w:bCs/>
        </w:rPr>
        <w:t>测试数据样例</w:t>
      </w:r>
      <w:bookmarkEnd w:id="25"/>
      <w:bookmarkEnd w:id="26"/>
    </w:p>
    <w:p w14:paraId="50AAFAB4" w14:textId="3F8DB7DD" w:rsidR="009826E2" w:rsidRDefault="00712932" w:rsidP="0052124B">
      <w:pPr>
        <w:pStyle w:val="FirstParagraph"/>
        <w:jc w:val="both"/>
        <w:rPr>
          <w:rFonts w:cs="Times New Roman"/>
        </w:rPr>
      </w:pPr>
      <w:r>
        <w:rPr>
          <w:rFonts w:cs="Times New Roman"/>
        </w:rPr>
        <w:t>测试集</w:t>
      </w:r>
      <w:r w:rsidR="00AD4805">
        <w:rPr>
          <w:rFonts w:cs="Times New Roman" w:hint="eastAsia"/>
        </w:rPr>
        <w:t>格式与训练集相同</w:t>
      </w:r>
      <w:r>
        <w:rPr>
          <w:rFonts w:cs="Times New Roman"/>
        </w:rPr>
        <w:t>。</w:t>
      </w:r>
      <w:proofErr w:type="gramStart"/>
      <w:r>
        <w:rPr>
          <w:rFonts w:cs="Times New Roman"/>
        </w:rPr>
        <w:t>测试集样例</w:t>
      </w:r>
      <w:proofErr w:type="gramEnd"/>
      <w:r>
        <w:rPr>
          <w:rFonts w:cs="Times New Roman"/>
        </w:rPr>
        <w:t>：</w:t>
      </w:r>
    </w:p>
    <w:p w14:paraId="60E8C7DD" w14:textId="77777777" w:rsidR="00AD4805" w:rsidRDefault="00AD4805" w:rsidP="00AD4805">
      <w:pPr>
        <w:pStyle w:val="SourceCode"/>
        <w:ind w:leftChars="100" w:left="240" w:rightChars="100" w:right="240"/>
        <w:jc w:val="both"/>
        <w:rPr>
          <w:rFonts w:ascii="Times New Roman" w:hAnsi="Times New Roman"/>
        </w:rPr>
      </w:pPr>
      <w:r w:rsidRPr="0003657E">
        <w:rPr>
          <w:rFonts w:ascii="Times New Roman" w:hAnsi="Times New Roman" w:hint="eastAsia"/>
        </w:rPr>
        <w:t>{</w:t>
      </w:r>
    </w:p>
    <w:p w14:paraId="5D485BB3" w14:textId="77777777" w:rsidR="00AD4805" w:rsidRDefault="00AD4805" w:rsidP="00AD4805">
      <w:pPr>
        <w:pStyle w:val="SourceCode"/>
        <w:ind w:leftChars="100" w:left="240" w:rightChars="100" w:right="240" w:firstLine="480"/>
        <w:jc w:val="both"/>
        <w:rPr>
          <w:rFonts w:ascii="Times New Roman" w:hAnsi="Times New Roman"/>
        </w:rPr>
      </w:pPr>
      <w:r w:rsidRPr="0003657E">
        <w:rPr>
          <w:rFonts w:ascii="Times New Roman" w:hAnsi="Times New Roman" w:hint="eastAsia"/>
        </w:rPr>
        <w:t xml:space="preserve">"id": 5, </w:t>
      </w:r>
    </w:p>
    <w:p w14:paraId="4D68ECDA" w14:textId="77777777" w:rsidR="00AD4805" w:rsidRDefault="00AD4805" w:rsidP="00AD4805">
      <w:pPr>
        <w:pStyle w:val="SourceCode"/>
        <w:ind w:leftChars="100" w:left="240" w:rightChars="100" w:right="240" w:firstLine="480"/>
        <w:jc w:val="both"/>
        <w:rPr>
          <w:rFonts w:ascii="Times New Roman" w:hAnsi="Times New Roman"/>
        </w:rPr>
      </w:pPr>
      <w:r w:rsidRPr="0003657E">
        <w:rPr>
          <w:rFonts w:ascii="Times New Roman" w:hAnsi="Times New Roman" w:hint="eastAsia"/>
        </w:rPr>
        <w:t>"context": "</w:t>
      </w:r>
      <w:proofErr w:type="gramStart"/>
      <w:r w:rsidRPr="0003657E">
        <w:rPr>
          <w:rFonts w:ascii="Times New Roman" w:hAnsi="Times New Roman" w:hint="eastAsia"/>
        </w:rPr>
        <w:t>零盛公司</w:t>
      </w:r>
      <w:proofErr w:type="gramEnd"/>
      <w:r w:rsidRPr="0003657E">
        <w:rPr>
          <w:rFonts w:ascii="Times New Roman" w:hAnsi="Times New Roman" w:hint="eastAsia"/>
        </w:rPr>
        <w:t>的两个股东是甲公司和乙公司。甲公司持股</w:t>
      </w:r>
      <w:r w:rsidRPr="0003657E">
        <w:rPr>
          <w:rFonts w:ascii="Times New Roman" w:hAnsi="Times New Roman" w:hint="eastAsia"/>
        </w:rPr>
        <w:t>70%</w:t>
      </w:r>
      <w:r w:rsidRPr="0003657E">
        <w:rPr>
          <w:rFonts w:ascii="Times New Roman" w:hAnsi="Times New Roman" w:hint="eastAsia"/>
        </w:rPr>
        <w:t>并派员担任董事长，乙公司持股</w:t>
      </w:r>
      <w:r w:rsidRPr="0003657E">
        <w:rPr>
          <w:rFonts w:ascii="Times New Roman" w:hAnsi="Times New Roman" w:hint="eastAsia"/>
        </w:rPr>
        <w:t>30%</w:t>
      </w:r>
      <w:r w:rsidRPr="0003657E">
        <w:rPr>
          <w:rFonts w:ascii="Times New Roman" w:hAnsi="Times New Roman" w:hint="eastAsia"/>
        </w:rPr>
        <w:t>。后甲公司</w:t>
      </w:r>
      <w:proofErr w:type="gramStart"/>
      <w:r w:rsidRPr="0003657E">
        <w:rPr>
          <w:rFonts w:ascii="Times New Roman" w:hAnsi="Times New Roman" w:hint="eastAsia"/>
        </w:rPr>
        <w:t>将零盛</w:t>
      </w:r>
      <w:proofErr w:type="gramEnd"/>
      <w:r w:rsidRPr="0003657E">
        <w:rPr>
          <w:rFonts w:ascii="Times New Roman" w:hAnsi="Times New Roman" w:hint="eastAsia"/>
        </w:rPr>
        <w:t>公司的资产全部用于甲公司的一个大型投资项目，待债权人丙公司</w:t>
      </w:r>
      <w:proofErr w:type="gramStart"/>
      <w:r w:rsidRPr="0003657E">
        <w:rPr>
          <w:rFonts w:ascii="Times New Roman" w:hAnsi="Times New Roman" w:hint="eastAsia"/>
        </w:rPr>
        <w:t>要求零盛公司</w:t>
      </w:r>
      <w:proofErr w:type="gramEnd"/>
      <w:r w:rsidRPr="0003657E">
        <w:rPr>
          <w:rFonts w:ascii="Times New Roman" w:hAnsi="Times New Roman" w:hint="eastAsia"/>
        </w:rPr>
        <w:t>偿还货款时，</w:t>
      </w:r>
      <w:proofErr w:type="gramStart"/>
      <w:r w:rsidRPr="0003657E">
        <w:rPr>
          <w:rFonts w:ascii="Times New Roman" w:hAnsi="Times New Roman" w:hint="eastAsia"/>
        </w:rPr>
        <w:t>发现零盛公司</w:t>
      </w:r>
      <w:proofErr w:type="gramEnd"/>
      <w:r w:rsidRPr="0003657E">
        <w:rPr>
          <w:rFonts w:ascii="Times New Roman" w:hAnsi="Times New Roman" w:hint="eastAsia"/>
        </w:rPr>
        <w:t>的资产不足以清偿。</w:t>
      </w:r>
      <w:r w:rsidRPr="0003657E">
        <w:rPr>
          <w:rFonts w:ascii="Times New Roman" w:hAnsi="Times New Roman" w:hint="eastAsia"/>
        </w:rPr>
        <w:t xml:space="preserve">", </w:t>
      </w:r>
    </w:p>
    <w:p w14:paraId="4D5352F1" w14:textId="77777777" w:rsidR="00AD4805" w:rsidRDefault="00AD4805" w:rsidP="00AD4805">
      <w:pPr>
        <w:pStyle w:val="SourceCode"/>
        <w:ind w:leftChars="100" w:left="240" w:rightChars="100" w:right="240" w:firstLine="480"/>
        <w:jc w:val="both"/>
        <w:rPr>
          <w:rFonts w:ascii="Times New Roman" w:hAnsi="Times New Roman"/>
        </w:rPr>
      </w:pPr>
      <w:r w:rsidRPr="0003657E">
        <w:rPr>
          <w:rFonts w:ascii="Times New Roman" w:hAnsi="Times New Roman" w:hint="eastAsia"/>
        </w:rPr>
        <w:t>"claim": "</w:t>
      </w:r>
      <w:r w:rsidRPr="0003657E">
        <w:rPr>
          <w:rFonts w:ascii="Times New Roman" w:hAnsi="Times New Roman" w:hint="eastAsia"/>
        </w:rPr>
        <w:t>甲公司对丙公司应承担清偿责任</w:t>
      </w:r>
      <w:r w:rsidRPr="0003657E">
        <w:rPr>
          <w:rFonts w:ascii="Times New Roman" w:hAnsi="Times New Roman" w:hint="eastAsia"/>
        </w:rPr>
        <w:t xml:space="preserve">", </w:t>
      </w:r>
    </w:p>
    <w:p w14:paraId="10A1C909" w14:textId="77777777" w:rsidR="00AD4805" w:rsidRDefault="00AD4805" w:rsidP="00AD4805">
      <w:pPr>
        <w:pStyle w:val="SourceCode"/>
        <w:ind w:leftChars="100" w:left="240" w:rightChars="100" w:right="240" w:firstLine="480"/>
        <w:jc w:val="both"/>
        <w:rPr>
          <w:rFonts w:ascii="Times New Roman" w:hAnsi="Times New Roman"/>
        </w:rPr>
      </w:pPr>
      <w:r w:rsidRPr="0003657E">
        <w:rPr>
          <w:rFonts w:ascii="Times New Roman" w:hAnsi="Times New Roman" w:hint="eastAsia"/>
        </w:rPr>
        <w:t>"label": "</w:t>
      </w:r>
      <w:r w:rsidRPr="0003657E">
        <w:rPr>
          <w:rFonts w:ascii="Times New Roman" w:hAnsi="Times New Roman" w:hint="eastAsia"/>
        </w:rPr>
        <w:t>正确</w:t>
      </w:r>
      <w:r w:rsidRPr="0003657E">
        <w:rPr>
          <w:rFonts w:ascii="Times New Roman" w:hAnsi="Times New Roman" w:hint="eastAsia"/>
        </w:rPr>
        <w:t xml:space="preserve">", </w:t>
      </w:r>
    </w:p>
    <w:p w14:paraId="7E46693C" w14:textId="77777777" w:rsidR="00AD4805" w:rsidRDefault="00AD4805" w:rsidP="00AD4805">
      <w:pPr>
        <w:pStyle w:val="SourceCode"/>
        <w:ind w:leftChars="100" w:left="240" w:rightChars="100" w:right="240" w:firstLine="480"/>
        <w:jc w:val="both"/>
        <w:rPr>
          <w:rFonts w:ascii="Times New Roman" w:hAnsi="Times New Roman"/>
        </w:rPr>
      </w:pPr>
      <w:r w:rsidRPr="0003657E">
        <w:rPr>
          <w:rFonts w:ascii="Times New Roman" w:hAnsi="Times New Roman" w:hint="eastAsia"/>
        </w:rPr>
        <w:t>"justification": "</w:t>
      </w:r>
      <w:r w:rsidRPr="0003657E">
        <w:rPr>
          <w:rFonts w:ascii="Times New Roman" w:hAnsi="Times New Roman" w:hint="eastAsia"/>
        </w:rPr>
        <w:t>公司股东滥用公司法人独立地位和股东有限责任，逃避债务，严重损害公司债权人利益的，应当对公司债务承担连带责任。（《公司法》第</w:t>
      </w:r>
      <w:r w:rsidRPr="0003657E">
        <w:rPr>
          <w:rFonts w:ascii="Times New Roman" w:hAnsi="Times New Roman" w:hint="eastAsia"/>
        </w:rPr>
        <w:t>20</w:t>
      </w:r>
      <w:r w:rsidRPr="0003657E">
        <w:rPr>
          <w:rFonts w:ascii="Times New Roman" w:hAnsi="Times New Roman" w:hint="eastAsia"/>
        </w:rPr>
        <w:t>条第</w:t>
      </w:r>
      <w:r w:rsidRPr="0003657E">
        <w:rPr>
          <w:rFonts w:ascii="Times New Roman" w:hAnsi="Times New Roman" w:hint="eastAsia"/>
        </w:rPr>
        <w:t>3</w:t>
      </w:r>
      <w:r w:rsidRPr="0003657E">
        <w:rPr>
          <w:rFonts w:ascii="Times New Roman" w:hAnsi="Times New Roman" w:hint="eastAsia"/>
        </w:rPr>
        <w:t>款）本题，“甲公司持股</w:t>
      </w:r>
      <w:r w:rsidRPr="0003657E">
        <w:rPr>
          <w:rFonts w:ascii="Times New Roman" w:hAnsi="Times New Roman" w:hint="eastAsia"/>
        </w:rPr>
        <w:t>70%</w:t>
      </w:r>
      <w:r w:rsidRPr="0003657E">
        <w:rPr>
          <w:rFonts w:ascii="Times New Roman" w:hAnsi="Times New Roman" w:hint="eastAsia"/>
        </w:rPr>
        <w:t>并派员担任董事长”，意指甲公司</w:t>
      </w:r>
      <w:proofErr w:type="gramStart"/>
      <w:r w:rsidRPr="0003657E">
        <w:rPr>
          <w:rFonts w:ascii="Times New Roman" w:hAnsi="Times New Roman" w:hint="eastAsia"/>
        </w:rPr>
        <w:t>对零盛公司</w:t>
      </w:r>
      <w:proofErr w:type="gramEnd"/>
      <w:r w:rsidRPr="0003657E">
        <w:rPr>
          <w:rFonts w:ascii="Times New Roman" w:hAnsi="Times New Roman" w:hint="eastAsia"/>
        </w:rPr>
        <w:t>具有控制力；“后甲公司将零盛公司的资产全部用于甲公司的一个大型投资项目”，这是典型的适用“公司法人人格否认制度”的情形。</w:t>
      </w:r>
      <w:r w:rsidRPr="0003657E">
        <w:rPr>
          <w:rFonts w:ascii="Times New Roman" w:hAnsi="Times New Roman" w:hint="eastAsia"/>
        </w:rPr>
        <w:t>"</w:t>
      </w:r>
    </w:p>
    <w:p w14:paraId="7A8704E5" w14:textId="3077F05A" w:rsidR="009826E2" w:rsidRPr="00736652" w:rsidRDefault="00AD4805" w:rsidP="00736652">
      <w:pPr>
        <w:pStyle w:val="SourceCode"/>
        <w:ind w:leftChars="100" w:left="240" w:rightChars="100" w:right="240"/>
        <w:jc w:val="both"/>
        <w:rPr>
          <w:rFonts w:ascii="Times New Roman" w:hAnsi="Times New Roman"/>
        </w:rPr>
      </w:pPr>
      <w:r w:rsidRPr="0003657E">
        <w:rPr>
          <w:rFonts w:ascii="Times New Roman" w:hAnsi="Times New Roman"/>
        </w:rPr>
        <w:t>}</w:t>
      </w:r>
    </w:p>
    <w:p w14:paraId="44CFA7B6" w14:textId="3971D51B" w:rsidR="00010624" w:rsidRDefault="00010624" w:rsidP="00010624">
      <w:pPr>
        <w:pStyle w:val="FirstParagraph"/>
        <w:ind w:firstLineChars="0" w:firstLine="0"/>
        <w:jc w:val="both"/>
        <w:rPr>
          <w:rFonts w:cs="Times New Roman"/>
          <w:b/>
          <w:bCs/>
        </w:rPr>
      </w:pPr>
      <w:r>
        <w:rPr>
          <w:rFonts w:cs="Times New Roman"/>
          <w:b/>
          <w:bCs/>
        </w:rPr>
        <w:t>（</w:t>
      </w:r>
      <w:r>
        <w:rPr>
          <w:rFonts w:cs="Times New Roman" w:hint="eastAsia"/>
          <w:b/>
          <w:bCs/>
        </w:rPr>
        <w:t>3</w:t>
      </w:r>
      <w:r>
        <w:rPr>
          <w:rFonts w:cs="Times New Roman"/>
          <w:b/>
          <w:bCs/>
        </w:rPr>
        <w:t>）</w:t>
      </w:r>
      <w:r w:rsidRPr="00010624">
        <w:rPr>
          <w:rFonts w:cs="Times New Roman" w:hint="eastAsia"/>
          <w:b/>
          <w:bCs/>
        </w:rPr>
        <w:t xml:space="preserve">RAG </w:t>
      </w:r>
      <w:r w:rsidRPr="00010624">
        <w:rPr>
          <w:rFonts w:cs="Times New Roman" w:hint="eastAsia"/>
          <w:b/>
          <w:bCs/>
        </w:rPr>
        <w:t>辅助知识库</w:t>
      </w:r>
      <w:r>
        <w:rPr>
          <w:rFonts w:cs="Times New Roman"/>
          <w:b/>
          <w:bCs/>
        </w:rPr>
        <w:t>数据样例</w:t>
      </w:r>
    </w:p>
    <w:p w14:paraId="6D61C0FD" w14:textId="5A054539" w:rsidR="00010624" w:rsidRDefault="00010624" w:rsidP="00010624">
      <w:pPr>
        <w:pStyle w:val="FirstParagraph"/>
        <w:jc w:val="both"/>
        <w:rPr>
          <w:rFonts w:cs="Times New Roman"/>
        </w:rPr>
      </w:pPr>
      <w:r w:rsidRPr="00010624">
        <w:rPr>
          <w:rFonts w:cs="Times New Roman" w:hint="eastAsia"/>
        </w:rPr>
        <w:lastRenderedPageBreak/>
        <w:t>以《刑事诉讼法学》教材为例，</w:t>
      </w:r>
      <w:r w:rsidR="00DF7C4A">
        <w:rPr>
          <w:rFonts w:cs="Times New Roman" w:hint="eastAsia"/>
        </w:rPr>
        <w:t>文本块划分</w:t>
      </w:r>
      <w:r w:rsidR="00DF7C4A" w:rsidRPr="00DF7C4A">
        <w:rPr>
          <w:rFonts w:cs="Times New Roman" w:hint="eastAsia"/>
        </w:rPr>
        <w:t>保留了“书名</w:t>
      </w:r>
      <w:r w:rsidR="00DF7C4A" w:rsidRPr="00DF7C4A">
        <w:rPr>
          <w:rFonts w:cs="Times New Roman" w:hint="eastAsia"/>
        </w:rPr>
        <w:t xml:space="preserve"> -&gt; </w:t>
      </w:r>
      <w:r w:rsidR="00DF7C4A" w:rsidRPr="00DF7C4A">
        <w:rPr>
          <w:rFonts w:cs="Times New Roman" w:hint="eastAsia"/>
        </w:rPr>
        <w:t>编</w:t>
      </w:r>
      <w:r w:rsidR="00DF7C4A" w:rsidRPr="00DF7C4A">
        <w:rPr>
          <w:rFonts w:cs="Times New Roman" w:hint="eastAsia"/>
        </w:rPr>
        <w:t>/</w:t>
      </w:r>
      <w:r w:rsidR="00DF7C4A" w:rsidRPr="00DF7C4A">
        <w:rPr>
          <w:rFonts w:cs="Times New Roman" w:hint="eastAsia"/>
        </w:rPr>
        <w:t>章</w:t>
      </w:r>
      <w:r w:rsidR="00DF7C4A" w:rsidRPr="00DF7C4A">
        <w:rPr>
          <w:rFonts w:cs="Times New Roman" w:hint="eastAsia"/>
        </w:rPr>
        <w:t xml:space="preserve"> -&gt; </w:t>
      </w:r>
      <w:r w:rsidR="00DF7C4A" w:rsidRPr="00DF7C4A">
        <w:rPr>
          <w:rFonts w:cs="Times New Roman" w:hint="eastAsia"/>
        </w:rPr>
        <w:t>节</w:t>
      </w:r>
      <w:r w:rsidR="00DF7C4A" w:rsidRPr="00DF7C4A">
        <w:rPr>
          <w:rFonts w:cs="Times New Roman" w:hint="eastAsia"/>
        </w:rPr>
        <w:t xml:space="preserve"> -&gt; </w:t>
      </w:r>
      <w:r w:rsidR="00DF7C4A" w:rsidRPr="00DF7C4A">
        <w:rPr>
          <w:rFonts w:cs="Times New Roman" w:hint="eastAsia"/>
        </w:rPr>
        <w:t>具体小标题（一、刑事诉讼的概念）”的完整层级树</w:t>
      </w:r>
      <w:r w:rsidR="00DF7C4A">
        <w:rPr>
          <w:rFonts w:cs="Times New Roman" w:hint="eastAsia"/>
        </w:rPr>
        <w:t>，</w:t>
      </w:r>
      <w:r w:rsidRPr="00010624">
        <w:rPr>
          <w:rFonts w:cs="Times New Roman" w:hint="eastAsia"/>
        </w:rPr>
        <w:t>知识库以</w:t>
      </w:r>
      <w:r w:rsidR="00DF7C4A" w:rsidRPr="00DF7C4A">
        <w:rPr>
          <w:rFonts w:cs="Times New Roman" w:hint="eastAsia"/>
        </w:rPr>
        <w:t>层级条目</w:t>
      </w:r>
      <w:r w:rsidRPr="00010624">
        <w:rPr>
          <w:rFonts w:cs="Times New Roman" w:hint="eastAsia"/>
        </w:rPr>
        <w:t>为单位进行结构化存储</w:t>
      </w:r>
      <w:r>
        <w:rPr>
          <w:rFonts w:cs="Times New Roman"/>
        </w:rPr>
        <w:t>：</w:t>
      </w:r>
    </w:p>
    <w:p w14:paraId="1763DDD5" w14:textId="77777777" w:rsidR="00010624" w:rsidRPr="00010624" w:rsidRDefault="00010624" w:rsidP="00010624">
      <w:pPr>
        <w:pStyle w:val="SourceCode"/>
        <w:ind w:leftChars="100" w:left="240" w:rightChars="100" w:right="240"/>
        <w:jc w:val="both"/>
        <w:rPr>
          <w:rFonts w:ascii="Times New Roman" w:hAnsi="Times New Roman"/>
        </w:rPr>
      </w:pPr>
      <w:r w:rsidRPr="00010624">
        <w:rPr>
          <w:rFonts w:ascii="Times New Roman" w:hAnsi="Times New Roman"/>
        </w:rPr>
        <w:t>{</w:t>
      </w:r>
    </w:p>
    <w:p w14:paraId="6D420227" w14:textId="77777777" w:rsidR="00010624" w:rsidRPr="00010624" w:rsidRDefault="00010624" w:rsidP="00010624">
      <w:pPr>
        <w:pStyle w:val="SourceCode"/>
        <w:ind w:leftChars="100" w:left="240" w:rightChars="100" w:right="240"/>
        <w:jc w:val="both"/>
        <w:rPr>
          <w:rFonts w:ascii="Times New Roman" w:hAnsi="Times New Roman"/>
        </w:rPr>
      </w:pPr>
      <w:r w:rsidRPr="00010624">
        <w:rPr>
          <w:rFonts w:ascii="Times New Roman" w:hAnsi="Times New Roman"/>
        </w:rPr>
        <w:t xml:space="preserve">    "id": 0,</w:t>
      </w:r>
    </w:p>
    <w:p w14:paraId="185980D7" w14:textId="77777777" w:rsidR="00010624" w:rsidRPr="00010624" w:rsidRDefault="00010624" w:rsidP="00010624">
      <w:pPr>
        <w:pStyle w:val="SourceCode"/>
        <w:ind w:leftChars="100" w:left="240" w:rightChars="100" w:right="240"/>
        <w:jc w:val="both"/>
        <w:rPr>
          <w:rFonts w:ascii="Times New Roman" w:hAnsi="Times New Roman"/>
        </w:rPr>
      </w:pPr>
      <w:r w:rsidRPr="00010624">
        <w:rPr>
          <w:rFonts w:ascii="Times New Roman" w:hAnsi="Times New Roman" w:hint="eastAsia"/>
        </w:rPr>
        <w:t xml:space="preserve">    "text": "</w:t>
      </w:r>
      <w:r w:rsidRPr="00010624">
        <w:rPr>
          <w:rFonts w:ascii="Times New Roman" w:hAnsi="Times New Roman" w:hint="eastAsia"/>
        </w:rPr>
        <w:t>刑事诉讼法学</w:t>
      </w:r>
      <w:r w:rsidRPr="00010624">
        <w:rPr>
          <w:rFonts w:ascii="Times New Roman" w:hAnsi="Times New Roman" w:hint="eastAsia"/>
        </w:rPr>
        <w:t>\n</w:t>
      </w:r>
      <w:r w:rsidRPr="00010624">
        <w:rPr>
          <w:rFonts w:ascii="Times New Roman" w:hAnsi="Times New Roman" w:hint="eastAsia"/>
        </w:rPr>
        <w:t>绪论</w:t>
      </w:r>
      <w:r w:rsidRPr="00010624">
        <w:rPr>
          <w:rFonts w:ascii="Times New Roman" w:hAnsi="Times New Roman" w:hint="eastAsia"/>
        </w:rPr>
        <w:t>\n</w:t>
      </w:r>
      <w:r w:rsidRPr="00010624">
        <w:rPr>
          <w:rFonts w:ascii="Times New Roman" w:hAnsi="Times New Roman" w:hint="eastAsia"/>
        </w:rPr>
        <w:t>第一节</w:t>
      </w:r>
      <w:r w:rsidRPr="00010624">
        <w:rPr>
          <w:rFonts w:ascii="Times New Roman" w:hAnsi="Times New Roman" w:hint="eastAsia"/>
        </w:rPr>
        <w:t xml:space="preserve"> </w:t>
      </w:r>
      <w:r w:rsidRPr="00010624">
        <w:rPr>
          <w:rFonts w:ascii="Times New Roman" w:hAnsi="Times New Roman" w:hint="eastAsia"/>
        </w:rPr>
        <w:t>刑事诉讼与刑事诉讼法</w:t>
      </w:r>
      <w:r w:rsidRPr="00010624">
        <w:rPr>
          <w:rFonts w:ascii="Times New Roman" w:hAnsi="Times New Roman" w:hint="eastAsia"/>
        </w:rPr>
        <w:t>\n</w:t>
      </w:r>
      <w:r w:rsidRPr="00010624">
        <w:rPr>
          <w:rFonts w:ascii="Times New Roman" w:hAnsi="Times New Roman" w:hint="eastAsia"/>
        </w:rPr>
        <w:t>一、刑事诉讼的概念</w:t>
      </w:r>
      <w:r w:rsidRPr="00010624">
        <w:rPr>
          <w:rFonts w:ascii="Times New Roman" w:hAnsi="Times New Roman" w:hint="eastAsia"/>
        </w:rPr>
        <w:t>\n</w:t>
      </w:r>
      <w:r w:rsidRPr="00010624">
        <w:rPr>
          <w:rFonts w:ascii="Times New Roman" w:hAnsi="Times New Roman" w:hint="eastAsia"/>
        </w:rPr>
        <w:t>在法治社会里</w:t>
      </w:r>
      <w:r w:rsidRPr="00010624">
        <w:rPr>
          <w:rFonts w:ascii="Times New Roman" w:hAnsi="Times New Roman" w:hint="eastAsia"/>
        </w:rPr>
        <w:t>...</w:t>
      </w:r>
      <w:r w:rsidRPr="00010624">
        <w:rPr>
          <w:rFonts w:ascii="Times New Roman" w:hAnsi="Times New Roman" w:hint="eastAsia"/>
        </w:rPr>
        <w:t>诉讼是国家公安机关、人民检察院、人民法院在当事人和其他诉讼参与人的参加下，按照法定程序解决各种案件争讼的专门活动。</w:t>
      </w:r>
      <w:r w:rsidRPr="00010624">
        <w:rPr>
          <w:rFonts w:ascii="Times New Roman" w:hAnsi="Times New Roman" w:hint="eastAsia"/>
        </w:rPr>
        <w:t>"</w:t>
      </w:r>
    </w:p>
    <w:p w14:paraId="70A95832" w14:textId="044C717C" w:rsidR="00AD4805" w:rsidRPr="00736652" w:rsidRDefault="00010624" w:rsidP="00736652">
      <w:pPr>
        <w:pStyle w:val="SourceCode"/>
        <w:ind w:leftChars="100" w:left="240" w:rightChars="100" w:right="240"/>
        <w:jc w:val="both"/>
        <w:rPr>
          <w:rFonts w:ascii="Times New Roman" w:hAnsi="Times New Roman"/>
        </w:rPr>
      </w:pPr>
      <w:r w:rsidRPr="0003657E">
        <w:rPr>
          <w:rFonts w:ascii="Times New Roman" w:hAnsi="Times New Roman"/>
        </w:rPr>
        <w:t>}</w:t>
      </w:r>
    </w:p>
    <w:p w14:paraId="28D3AD45" w14:textId="77777777" w:rsidR="009826E2" w:rsidRDefault="00712932">
      <w:pPr>
        <w:pStyle w:val="3"/>
        <w:jc w:val="both"/>
        <w:rPr>
          <w:rFonts w:cs="Times New Roman"/>
          <w:lang w:eastAsia="zh-CN"/>
        </w:rPr>
      </w:pPr>
      <w:bookmarkStart w:id="27" w:name="_Toc24651"/>
      <w:r>
        <w:rPr>
          <w:rFonts w:cs="Times New Roman"/>
          <w:lang w:eastAsia="zh-CN"/>
        </w:rPr>
        <w:t>数据字段说明</w:t>
      </w:r>
      <w:bookmarkEnd w:id="27"/>
    </w:p>
    <w:p w14:paraId="7224B098" w14:textId="0B1B9B69" w:rsidR="009826E2" w:rsidRDefault="00010624">
      <w:pPr>
        <w:pStyle w:val="FirstParagraph"/>
        <w:ind w:firstLineChars="0" w:firstLine="0"/>
        <w:jc w:val="both"/>
        <w:rPr>
          <w:rFonts w:cs="Times New Roman"/>
          <w:b/>
          <w:bCs/>
        </w:rPr>
      </w:pPr>
      <w:r>
        <w:rPr>
          <w:rFonts w:cs="Times New Roman"/>
          <w:b/>
          <w:bCs/>
        </w:rPr>
        <w:t>（</w:t>
      </w:r>
      <w:r>
        <w:rPr>
          <w:rFonts w:cs="Times New Roman" w:hint="eastAsia"/>
          <w:b/>
          <w:bCs/>
        </w:rPr>
        <w:t>1</w:t>
      </w:r>
      <w:r>
        <w:rPr>
          <w:rFonts w:cs="Times New Roman"/>
          <w:b/>
          <w:bCs/>
        </w:rPr>
        <w:t>）</w:t>
      </w:r>
      <w:r w:rsidRPr="00010624">
        <w:rPr>
          <w:rFonts w:cs="Times New Roman" w:hint="eastAsia"/>
          <w:b/>
          <w:bCs/>
        </w:rPr>
        <w:t xml:space="preserve">C3 </w:t>
      </w:r>
      <w:r w:rsidRPr="00010624">
        <w:rPr>
          <w:rFonts w:cs="Times New Roman" w:hint="eastAsia"/>
          <w:b/>
          <w:bCs/>
        </w:rPr>
        <w:t>法律声明数据集字段</w:t>
      </w:r>
    </w:p>
    <w:tbl>
      <w:tblPr>
        <w:tblStyle w:val="Table"/>
        <w:tblW w:w="7920" w:type="dxa"/>
        <w:tblInd w:w="0" w:type="dxa"/>
        <w:tblLook w:val="04A0" w:firstRow="1" w:lastRow="0" w:firstColumn="1" w:lastColumn="0" w:noHBand="0" w:noVBand="1"/>
      </w:tblPr>
      <w:tblGrid>
        <w:gridCol w:w="1843"/>
        <w:gridCol w:w="1418"/>
        <w:gridCol w:w="4659"/>
      </w:tblGrid>
      <w:tr w:rsidR="009826E2" w14:paraId="6EA1AFA6" w14:textId="77777777" w:rsidTr="00850AB2">
        <w:trPr>
          <w:cnfStyle w:val="100000000000" w:firstRow="1" w:lastRow="0" w:firstColumn="0" w:lastColumn="0" w:oddVBand="0" w:evenVBand="0" w:oddHBand="0" w:evenHBand="0" w:firstRowFirstColumn="0" w:firstRowLastColumn="0" w:lastRowFirstColumn="0" w:lastRowLastColumn="0"/>
          <w:tblHeader/>
        </w:trPr>
        <w:tc>
          <w:tcPr>
            <w:tcW w:w="1843" w:type="dxa"/>
          </w:tcPr>
          <w:p w14:paraId="0497B361" w14:textId="77777777" w:rsidR="009826E2" w:rsidRDefault="00712932">
            <w:pPr>
              <w:pStyle w:val="Compact"/>
              <w:snapToGrid w:val="0"/>
              <w:spacing w:line="240" w:lineRule="auto"/>
              <w:jc w:val="both"/>
              <w:rPr>
                <w:rFonts w:cs="Times New Roman"/>
                <w:sz w:val="20"/>
                <w:szCs w:val="20"/>
              </w:rPr>
            </w:pPr>
            <w:proofErr w:type="spellStart"/>
            <w:r>
              <w:rPr>
                <w:rFonts w:cs="Times New Roman"/>
                <w:sz w:val="20"/>
                <w:szCs w:val="20"/>
              </w:rPr>
              <w:t>字段名</w:t>
            </w:r>
            <w:proofErr w:type="spellEnd"/>
          </w:p>
        </w:tc>
        <w:tc>
          <w:tcPr>
            <w:tcW w:w="1418" w:type="dxa"/>
          </w:tcPr>
          <w:p w14:paraId="4AC942F7" w14:textId="77777777" w:rsidR="009826E2" w:rsidRDefault="00712932">
            <w:pPr>
              <w:pStyle w:val="Compact"/>
              <w:snapToGrid w:val="0"/>
              <w:spacing w:line="240" w:lineRule="auto"/>
              <w:jc w:val="both"/>
              <w:rPr>
                <w:rFonts w:cs="Times New Roman"/>
                <w:sz w:val="20"/>
                <w:szCs w:val="20"/>
              </w:rPr>
            </w:pPr>
            <w:proofErr w:type="spellStart"/>
            <w:r>
              <w:rPr>
                <w:rFonts w:cs="Times New Roman"/>
                <w:sz w:val="20"/>
                <w:szCs w:val="20"/>
              </w:rPr>
              <w:t>类型</w:t>
            </w:r>
            <w:proofErr w:type="spellEnd"/>
          </w:p>
        </w:tc>
        <w:tc>
          <w:tcPr>
            <w:tcW w:w="4659" w:type="dxa"/>
          </w:tcPr>
          <w:p w14:paraId="261AD673" w14:textId="77777777" w:rsidR="009826E2" w:rsidRDefault="00712932">
            <w:pPr>
              <w:pStyle w:val="Compact"/>
              <w:snapToGrid w:val="0"/>
              <w:spacing w:line="240" w:lineRule="auto"/>
              <w:jc w:val="both"/>
              <w:rPr>
                <w:rFonts w:cs="Times New Roman"/>
                <w:sz w:val="20"/>
                <w:szCs w:val="20"/>
              </w:rPr>
            </w:pPr>
            <w:proofErr w:type="spellStart"/>
            <w:r>
              <w:rPr>
                <w:rFonts w:cs="Times New Roman"/>
                <w:sz w:val="20"/>
                <w:szCs w:val="20"/>
              </w:rPr>
              <w:t>含义</w:t>
            </w:r>
            <w:proofErr w:type="spellEnd"/>
          </w:p>
        </w:tc>
      </w:tr>
      <w:tr w:rsidR="009826E2" w14:paraId="104FA75B" w14:textId="77777777" w:rsidTr="00850AB2">
        <w:tc>
          <w:tcPr>
            <w:tcW w:w="1843" w:type="dxa"/>
          </w:tcPr>
          <w:p w14:paraId="4BDC6425" w14:textId="69D580AB" w:rsidR="009826E2" w:rsidRDefault="00010624">
            <w:pPr>
              <w:pStyle w:val="Compact"/>
              <w:snapToGrid w:val="0"/>
              <w:spacing w:line="240" w:lineRule="auto"/>
              <w:jc w:val="both"/>
              <w:rPr>
                <w:rFonts w:cs="Times New Roman"/>
                <w:sz w:val="20"/>
                <w:szCs w:val="20"/>
              </w:rPr>
            </w:pPr>
            <w:r w:rsidRPr="00010624">
              <w:rPr>
                <w:rFonts w:cs="Times New Roman"/>
                <w:sz w:val="20"/>
                <w:szCs w:val="20"/>
              </w:rPr>
              <w:t>id</w:t>
            </w:r>
          </w:p>
        </w:tc>
        <w:tc>
          <w:tcPr>
            <w:tcW w:w="1418" w:type="dxa"/>
          </w:tcPr>
          <w:p w14:paraId="60FACE8F" w14:textId="5F49089F" w:rsidR="009826E2" w:rsidRDefault="00850AB2">
            <w:pPr>
              <w:pStyle w:val="Compact"/>
              <w:snapToGrid w:val="0"/>
              <w:spacing w:line="240" w:lineRule="auto"/>
              <w:jc w:val="both"/>
              <w:rPr>
                <w:rFonts w:cs="Times New Roman"/>
                <w:sz w:val="20"/>
                <w:szCs w:val="20"/>
              </w:rPr>
            </w:pPr>
            <w:r w:rsidRPr="00850AB2">
              <w:rPr>
                <w:rFonts w:cs="Times New Roman"/>
                <w:sz w:val="20"/>
                <w:szCs w:val="20"/>
              </w:rPr>
              <w:t>int</w:t>
            </w:r>
          </w:p>
        </w:tc>
        <w:tc>
          <w:tcPr>
            <w:tcW w:w="4659" w:type="dxa"/>
          </w:tcPr>
          <w:p w14:paraId="10D32C1A" w14:textId="196C4012" w:rsidR="009826E2" w:rsidRDefault="00850AB2">
            <w:pPr>
              <w:pStyle w:val="Compact"/>
              <w:snapToGrid w:val="0"/>
              <w:spacing w:line="240" w:lineRule="auto"/>
              <w:jc w:val="both"/>
              <w:rPr>
                <w:rFonts w:cs="Times New Roman"/>
                <w:sz w:val="20"/>
                <w:szCs w:val="20"/>
              </w:rPr>
            </w:pPr>
            <w:proofErr w:type="spellStart"/>
            <w:r w:rsidRPr="00850AB2">
              <w:rPr>
                <w:rFonts w:cs="Times New Roman" w:hint="eastAsia"/>
                <w:sz w:val="20"/>
                <w:szCs w:val="20"/>
              </w:rPr>
              <w:t>样本唯一标识符</w:t>
            </w:r>
            <w:proofErr w:type="spellEnd"/>
            <w:r w:rsidRPr="00850AB2">
              <w:rPr>
                <w:rFonts w:cs="Times New Roman" w:hint="eastAsia"/>
                <w:sz w:val="20"/>
                <w:szCs w:val="20"/>
              </w:rPr>
              <w:t>。</w:t>
            </w:r>
          </w:p>
        </w:tc>
      </w:tr>
      <w:tr w:rsidR="009826E2" w14:paraId="03E42308" w14:textId="77777777" w:rsidTr="00850AB2">
        <w:tc>
          <w:tcPr>
            <w:tcW w:w="1843" w:type="dxa"/>
          </w:tcPr>
          <w:p w14:paraId="4AFBED57" w14:textId="68A9CE0D" w:rsidR="009826E2" w:rsidRDefault="00010624">
            <w:pPr>
              <w:pStyle w:val="Compact"/>
              <w:snapToGrid w:val="0"/>
              <w:spacing w:line="240" w:lineRule="auto"/>
              <w:jc w:val="both"/>
              <w:rPr>
                <w:rFonts w:cs="Times New Roman"/>
                <w:sz w:val="20"/>
                <w:szCs w:val="20"/>
              </w:rPr>
            </w:pPr>
            <w:r w:rsidRPr="00010624">
              <w:rPr>
                <w:rFonts w:cs="Times New Roman"/>
                <w:sz w:val="20"/>
                <w:szCs w:val="20"/>
              </w:rPr>
              <w:t>context</w:t>
            </w:r>
          </w:p>
        </w:tc>
        <w:tc>
          <w:tcPr>
            <w:tcW w:w="1418" w:type="dxa"/>
          </w:tcPr>
          <w:p w14:paraId="3DCD09B5" w14:textId="77777777" w:rsidR="009826E2" w:rsidRDefault="00712932">
            <w:pPr>
              <w:pStyle w:val="Compact"/>
              <w:snapToGrid w:val="0"/>
              <w:spacing w:line="240" w:lineRule="auto"/>
              <w:jc w:val="both"/>
              <w:rPr>
                <w:rFonts w:cs="Times New Roman"/>
                <w:sz w:val="20"/>
                <w:szCs w:val="20"/>
              </w:rPr>
            </w:pPr>
            <w:r>
              <w:rPr>
                <w:rFonts w:cs="Times New Roman"/>
                <w:sz w:val="20"/>
                <w:szCs w:val="20"/>
              </w:rPr>
              <w:t>string</w:t>
            </w:r>
          </w:p>
        </w:tc>
        <w:tc>
          <w:tcPr>
            <w:tcW w:w="4659" w:type="dxa"/>
          </w:tcPr>
          <w:p w14:paraId="7DFA3C31" w14:textId="17ABB699" w:rsidR="009826E2" w:rsidRDefault="00850AB2">
            <w:pPr>
              <w:pStyle w:val="Compact"/>
              <w:snapToGrid w:val="0"/>
              <w:spacing w:line="240" w:lineRule="auto"/>
              <w:jc w:val="both"/>
              <w:rPr>
                <w:rFonts w:cs="Times New Roman"/>
                <w:sz w:val="20"/>
                <w:szCs w:val="20"/>
                <w:lang w:eastAsia="zh-CN"/>
              </w:rPr>
            </w:pPr>
            <w:r w:rsidRPr="00850AB2">
              <w:rPr>
                <w:rFonts w:cs="Times New Roman" w:hint="eastAsia"/>
                <w:sz w:val="20"/>
                <w:szCs w:val="20"/>
                <w:lang w:eastAsia="zh-CN"/>
              </w:rPr>
              <w:t>案情背景：提供判定声明对错所需的事实上下文。</w:t>
            </w:r>
          </w:p>
        </w:tc>
      </w:tr>
      <w:tr w:rsidR="009826E2" w14:paraId="611FCB1F" w14:textId="77777777" w:rsidTr="00850AB2">
        <w:tc>
          <w:tcPr>
            <w:tcW w:w="1843" w:type="dxa"/>
          </w:tcPr>
          <w:p w14:paraId="6220ADDD" w14:textId="0E281CEC" w:rsidR="009826E2" w:rsidRDefault="00010624">
            <w:pPr>
              <w:pStyle w:val="Compact"/>
              <w:snapToGrid w:val="0"/>
              <w:spacing w:line="240" w:lineRule="auto"/>
              <w:jc w:val="both"/>
              <w:rPr>
                <w:rFonts w:cs="Times New Roman"/>
                <w:sz w:val="20"/>
                <w:szCs w:val="20"/>
              </w:rPr>
            </w:pPr>
            <w:r w:rsidRPr="00010624">
              <w:rPr>
                <w:rFonts w:cs="Times New Roman"/>
                <w:sz w:val="20"/>
                <w:szCs w:val="20"/>
              </w:rPr>
              <w:t>claim</w:t>
            </w:r>
          </w:p>
        </w:tc>
        <w:tc>
          <w:tcPr>
            <w:tcW w:w="1418" w:type="dxa"/>
          </w:tcPr>
          <w:p w14:paraId="1ABAEDD3" w14:textId="77777777" w:rsidR="009826E2" w:rsidRDefault="00712932">
            <w:pPr>
              <w:pStyle w:val="Compact"/>
              <w:snapToGrid w:val="0"/>
              <w:spacing w:line="240" w:lineRule="auto"/>
              <w:jc w:val="both"/>
              <w:rPr>
                <w:rFonts w:cs="Times New Roman"/>
                <w:sz w:val="20"/>
                <w:szCs w:val="20"/>
              </w:rPr>
            </w:pPr>
            <w:r>
              <w:rPr>
                <w:rFonts w:cs="Times New Roman"/>
                <w:sz w:val="20"/>
                <w:szCs w:val="20"/>
              </w:rPr>
              <w:t>string</w:t>
            </w:r>
          </w:p>
        </w:tc>
        <w:tc>
          <w:tcPr>
            <w:tcW w:w="4659" w:type="dxa"/>
          </w:tcPr>
          <w:p w14:paraId="104278C5" w14:textId="4BE35D54" w:rsidR="009826E2" w:rsidRDefault="00850AB2">
            <w:pPr>
              <w:pStyle w:val="Compact"/>
              <w:snapToGrid w:val="0"/>
              <w:spacing w:line="240" w:lineRule="auto"/>
              <w:jc w:val="both"/>
              <w:rPr>
                <w:rFonts w:cs="Times New Roman"/>
                <w:sz w:val="20"/>
                <w:szCs w:val="20"/>
                <w:lang w:eastAsia="zh-CN"/>
              </w:rPr>
            </w:pPr>
            <w:r w:rsidRPr="00850AB2">
              <w:rPr>
                <w:rFonts w:cs="Times New Roman" w:hint="eastAsia"/>
                <w:sz w:val="20"/>
                <w:szCs w:val="20"/>
                <w:lang w:eastAsia="zh-CN"/>
              </w:rPr>
              <w:t>法律声明：待判定的核心法律命题。</w:t>
            </w:r>
          </w:p>
        </w:tc>
      </w:tr>
      <w:tr w:rsidR="00850AB2" w14:paraId="5BA6EF87" w14:textId="77777777" w:rsidTr="00850AB2">
        <w:tc>
          <w:tcPr>
            <w:tcW w:w="1843" w:type="dxa"/>
          </w:tcPr>
          <w:p w14:paraId="1BC04EE3" w14:textId="74E3C596" w:rsidR="00850AB2" w:rsidRDefault="00850AB2" w:rsidP="00850AB2">
            <w:pPr>
              <w:pStyle w:val="Compact"/>
              <w:snapToGrid w:val="0"/>
              <w:spacing w:line="240" w:lineRule="auto"/>
              <w:jc w:val="both"/>
              <w:rPr>
                <w:rFonts w:cs="Times New Roman"/>
                <w:sz w:val="20"/>
                <w:szCs w:val="20"/>
              </w:rPr>
            </w:pPr>
            <w:r w:rsidRPr="00010624">
              <w:rPr>
                <w:rFonts w:cs="Times New Roman"/>
                <w:sz w:val="20"/>
                <w:szCs w:val="20"/>
              </w:rPr>
              <w:t>label</w:t>
            </w:r>
          </w:p>
        </w:tc>
        <w:tc>
          <w:tcPr>
            <w:tcW w:w="1418" w:type="dxa"/>
          </w:tcPr>
          <w:p w14:paraId="3B9F2026" w14:textId="38E7532F" w:rsidR="00850AB2" w:rsidRDefault="00850AB2" w:rsidP="00850AB2">
            <w:pPr>
              <w:pStyle w:val="Compact"/>
              <w:snapToGrid w:val="0"/>
              <w:spacing w:line="240" w:lineRule="auto"/>
              <w:jc w:val="both"/>
              <w:rPr>
                <w:rFonts w:cs="Times New Roman"/>
                <w:sz w:val="20"/>
                <w:szCs w:val="20"/>
              </w:rPr>
            </w:pPr>
            <w:r>
              <w:rPr>
                <w:rFonts w:cs="Times New Roman"/>
                <w:sz w:val="20"/>
                <w:szCs w:val="20"/>
              </w:rPr>
              <w:t>string</w:t>
            </w:r>
          </w:p>
        </w:tc>
        <w:tc>
          <w:tcPr>
            <w:tcW w:w="4659" w:type="dxa"/>
          </w:tcPr>
          <w:p w14:paraId="62A128CB" w14:textId="53247792" w:rsidR="00850AB2" w:rsidRDefault="00850AB2" w:rsidP="00850AB2">
            <w:pPr>
              <w:pStyle w:val="Compact"/>
              <w:snapToGrid w:val="0"/>
              <w:spacing w:line="240" w:lineRule="auto"/>
              <w:jc w:val="both"/>
              <w:rPr>
                <w:rFonts w:cs="Times New Roman"/>
                <w:sz w:val="20"/>
                <w:szCs w:val="20"/>
                <w:lang w:eastAsia="zh-CN"/>
              </w:rPr>
            </w:pPr>
            <w:r w:rsidRPr="00850AB2">
              <w:rPr>
                <w:rFonts w:cs="Times New Roman" w:hint="eastAsia"/>
                <w:sz w:val="20"/>
                <w:szCs w:val="20"/>
                <w:lang w:eastAsia="zh-CN"/>
              </w:rPr>
              <w:t>判定结果：“正确”或“错误”。</w:t>
            </w:r>
          </w:p>
        </w:tc>
      </w:tr>
      <w:tr w:rsidR="00850AB2" w14:paraId="238C0F8B" w14:textId="77777777" w:rsidTr="00850AB2">
        <w:tc>
          <w:tcPr>
            <w:tcW w:w="1843" w:type="dxa"/>
          </w:tcPr>
          <w:p w14:paraId="6ECAB6E9" w14:textId="24BF8C75" w:rsidR="00850AB2" w:rsidRPr="00010624" w:rsidRDefault="00850AB2" w:rsidP="00850AB2">
            <w:pPr>
              <w:pStyle w:val="Compact"/>
              <w:snapToGrid w:val="0"/>
              <w:spacing w:line="240" w:lineRule="auto"/>
              <w:jc w:val="both"/>
              <w:rPr>
                <w:rFonts w:cs="Times New Roman"/>
                <w:sz w:val="20"/>
                <w:szCs w:val="20"/>
              </w:rPr>
            </w:pPr>
            <w:r w:rsidRPr="00010624">
              <w:rPr>
                <w:rFonts w:cs="Times New Roman"/>
                <w:sz w:val="20"/>
                <w:szCs w:val="20"/>
              </w:rPr>
              <w:t>justification</w:t>
            </w:r>
          </w:p>
        </w:tc>
        <w:tc>
          <w:tcPr>
            <w:tcW w:w="1418" w:type="dxa"/>
          </w:tcPr>
          <w:p w14:paraId="71D8094B" w14:textId="02017A6E" w:rsidR="00850AB2" w:rsidRDefault="00850AB2" w:rsidP="00850AB2">
            <w:pPr>
              <w:pStyle w:val="Compact"/>
              <w:snapToGrid w:val="0"/>
              <w:spacing w:line="240" w:lineRule="auto"/>
              <w:jc w:val="both"/>
              <w:rPr>
                <w:rFonts w:cs="Times New Roman"/>
                <w:sz w:val="20"/>
                <w:szCs w:val="20"/>
              </w:rPr>
            </w:pPr>
            <w:r>
              <w:rPr>
                <w:rFonts w:cs="Times New Roman"/>
                <w:sz w:val="20"/>
                <w:szCs w:val="20"/>
              </w:rPr>
              <w:t>string</w:t>
            </w:r>
          </w:p>
        </w:tc>
        <w:tc>
          <w:tcPr>
            <w:tcW w:w="4659" w:type="dxa"/>
          </w:tcPr>
          <w:p w14:paraId="07E97DCE" w14:textId="53A2FA3B" w:rsidR="00850AB2" w:rsidRDefault="00850AB2" w:rsidP="00850AB2">
            <w:pPr>
              <w:pStyle w:val="Compact"/>
              <w:snapToGrid w:val="0"/>
              <w:spacing w:line="240" w:lineRule="auto"/>
              <w:jc w:val="both"/>
              <w:rPr>
                <w:rFonts w:cs="Times New Roman"/>
                <w:sz w:val="20"/>
                <w:szCs w:val="20"/>
                <w:lang w:eastAsia="zh-CN"/>
              </w:rPr>
            </w:pPr>
            <w:r w:rsidRPr="00850AB2">
              <w:rPr>
                <w:rFonts w:cs="Times New Roman" w:hint="eastAsia"/>
                <w:sz w:val="20"/>
                <w:szCs w:val="20"/>
                <w:lang w:eastAsia="zh-CN"/>
              </w:rPr>
              <w:t>法律理由：结合法理的详细逻辑推演。</w:t>
            </w:r>
          </w:p>
        </w:tc>
      </w:tr>
    </w:tbl>
    <w:p w14:paraId="607822B7" w14:textId="2781F9CE" w:rsidR="00103D50" w:rsidRPr="00103D50" w:rsidRDefault="00103D50" w:rsidP="00103D50">
      <w:pPr>
        <w:pStyle w:val="a0"/>
        <w:jc w:val="center"/>
        <w:rPr>
          <w:lang w:eastAsia="zh-CN"/>
        </w:rPr>
      </w:pPr>
      <w:r w:rsidRPr="00A30728">
        <w:rPr>
          <w:rFonts w:hint="eastAsia"/>
          <w:lang w:eastAsia="zh-CN"/>
        </w:rPr>
        <w:t>表</w:t>
      </w:r>
      <w:r>
        <w:rPr>
          <w:rFonts w:hint="eastAsia"/>
          <w:lang w:eastAsia="zh-CN"/>
        </w:rPr>
        <w:t>3</w:t>
      </w:r>
      <w:r w:rsidRPr="00A30728">
        <w:rPr>
          <w:rFonts w:hint="eastAsia"/>
          <w:lang w:eastAsia="zh-CN"/>
        </w:rPr>
        <w:t xml:space="preserve">. </w:t>
      </w:r>
      <w:r w:rsidRPr="00103D50">
        <w:rPr>
          <w:rFonts w:hint="eastAsia"/>
          <w:lang w:eastAsia="zh-CN"/>
        </w:rPr>
        <w:t xml:space="preserve">C3 </w:t>
      </w:r>
      <w:r w:rsidRPr="00103D50">
        <w:rPr>
          <w:rFonts w:hint="eastAsia"/>
          <w:lang w:eastAsia="zh-CN"/>
        </w:rPr>
        <w:t>法律声明数据集字段</w:t>
      </w:r>
      <w:r w:rsidRPr="00A30728">
        <w:rPr>
          <w:rFonts w:hint="eastAsia"/>
          <w:lang w:eastAsia="zh-CN"/>
        </w:rPr>
        <w:t>信息</w:t>
      </w:r>
    </w:p>
    <w:p w14:paraId="75241AFB" w14:textId="07A85957" w:rsidR="00850AB2" w:rsidRDefault="00850AB2" w:rsidP="00850AB2">
      <w:pPr>
        <w:pStyle w:val="FirstParagraph"/>
        <w:ind w:firstLineChars="0" w:firstLine="0"/>
        <w:jc w:val="both"/>
        <w:rPr>
          <w:rFonts w:cs="Times New Roman"/>
          <w:b/>
          <w:bCs/>
        </w:rPr>
      </w:pPr>
      <w:r>
        <w:rPr>
          <w:rFonts w:cs="Times New Roman"/>
          <w:b/>
          <w:bCs/>
        </w:rPr>
        <w:t>（</w:t>
      </w:r>
      <w:r>
        <w:rPr>
          <w:rFonts w:cs="Times New Roman" w:hint="eastAsia"/>
          <w:b/>
          <w:bCs/>
        </w:rPr>
        <w:t>2</w:t>
      </w:r>
      <w:r>
        <w:rPr>
          <w:rFonts w:cs="Times New Roman"/>
          <w:b/>
          <w:bCs/>
        </w:rPr>
        <w:t>）</w:t>
      </w:r>
      <w:r w:rsidRPr="00850AB2">
        <w:rPr>
          <w:rFonts w:cs="Times New Roman" w:hint="eastAsia"/>
          <w:b/>
          <w:bCs/>
        </w:rPr>
        <w:t xml:space="preserve">RAG </w:t>
      </w:r>
      <w:r w:rsidRPr="00850AB2">
        <w:rPr>
          <w:rFonts w:cs="Times New Roman" w:hint="eastAsia"/>
          <w:b/>
          <w:bCs/>
        </w:rPr>
        <w:t>辅助知识库字段</w:t>
      </w:r>
    </w:p>
    <w:tbl>
      <w:tblPr>
        <w:tblStyle w:val="Table"/>
        <w:tblW w:w="7920" w:type="dxa"/>
        <w:tblInd w:w="0" w:type="dxa"/>
        <w:tblLook w:val="04A0" w:firstRow="1" w:lastRow="0" w:firstColumn="1" w:lastColumn="0" w:noHBand="0" w:noVBand="1"/>
      </w:tblPr>
      <w:tblGrid>
        <w:gridCol w:w="1843"/>
        <w:gridCol w:w="1418"/>
        <w:gridCol w:w="4659"/>
      </w:tblGrid>
      <w:tr w:rsidR="00850AB2" w14:paraId="067CBBA3" w14:textId="77777777" w:rsidTr="00DC11F0">
        <w:trPr>
          <w:cnfStyle w:val="100000000000" w:firstRow="1" w:lastRow="0" w:firstColumn="0" w:lastColumn="0" w:oddVBand="0" w:evenVBand="0" w:oddHBand="0" w:evenHBand="0" w:firstRowFirstColumn="0" w:firstRowLastColumn="0" w:lastRowFirstColumn="0" w:lastRowLastColumn="0"/>
          <w:tblHeader/>
        </w:trPr>
        <w:tc>
          <w:tcPr>
            <w:tcW w:w="1843" w:type="dxa"/>
          </w:tcPr>
          <w:p w14:paraId="052C1802" w14:textId="77777777" w:rsidR="00850AB2" w:rsidRDefault="00850AB2" w:rsidP="00DC11F0">
            <w:pPr>
              <w:pStyle w:val="Compact"/>
              <w:snapToGrid w:val="0"/>
              <w:spacing w:line="240" w:lineRule="auto"/>
              <w:jc w:val="both"/>
              <w:rPr>
                <w:rFonts w:cs="Times New Roman"/>
                <w:sz w:val="20"/>
                <w:szCs w:val="20"/>
              </w:rPr>
            </w:pPr>
            <w:proofErr w:type="spellStart"/>
            <w:r>
              <w:rPr>
                <w:rFonts w:cs="Times New Roman"/>
                <w:sz w:val="20"/>
                <w:szCs w:val="20"/>
              </w:rPr>
              <w:t>字段名</w:t>
            </w:r>
            <w:proofErr w:type="spellEnd"/>
          </w:p>
        </w:tc>
        <w:tc>
          <w:tcPr>
            <w:tcW w:w="1418" w:type="dxa"/>
          </w:tcPr>
          <w:p w14:paraId="07A1ABEB" w14:textId="77777777" w:rsidR="00850AB2" w:rsidRDefault="00850AB2" w:rsidP="00DC11F0">
            <w:pPr>
              <w:pStyle w:val="Compact"/>
              <w:snapToGrid w:val="0"/>
              <w:spacing w:line="240" w:lineRule="auto"/>
              <w:jc w:val="both"/>
              <w:rPr>
                <w:rFonts w:cs="Times New Roman"/>
                <w:sz w:val="20"/>
                <w:szCs w:val="20"/>
              </w:rPr>
            </w:pPr>
            <w:proofErr w:type="spellStart"/>
            <w:r>
              <w:rPr>
                <w:rFonts w:cs="Times New Roman"/>
                <w:sz w:val="20"/>
                <w:szCs w:val="20"/>
              </w:rPr>
              <w:t>类型</w:t>
            </w:r>
            <w:proofErr w:type="spellEnd"/>
          </w:p>
        </w:tc>
        <w:tc>
          <w:tcPr>
            <w:tcW w:w="4659" w:type="dxa"/>
          </w:tcPr>
          <w:p w14:paraId="604D09C5" w14:textId="77777777" w:rsidR="00850AB2" w:rsidRDefault="00850AB2" w:rsidP="00DC11F0">
            <w:pPr>
              <w:pStyle w:val="Compact"/>
              <w:snapToGrid w:val="0"/>
              <w:spacing w:line="240" w:lineRule="auto"/>
              <w:jc w:val="both"/>
              <w:rPr>
                <w:rFonts w:cs="Times New Roman"/>
                <w:sz w:val="20"/>
                <w:szCs w:val="20"/>
              </w:rPr>
            </w:pPr>
            <w:proofErr w:type="spellStart"/>
            <w:r>
              <w:rPr>
                <w:rFonts w:cs="Times New Roman"/>
                <w:sz w:val="20"/>
                <w:szCs w:val="20"/>
              </w:rPr>
              <w:t>含义</w:t>
            </w:r>
            <w:proofErr w:type="spellEnd"/>
          </w:p>
        </w:tc>
      </w:tr>
      <w:tr w:rsidR="00850AB2" w14:paraId="1A040BDE" w14:textId="77777777" w:rsidTr="00DC11F0">
        <w:tc>
          <w:tcPr>
            <w:tcW w:w="1843" w:type="dxa"/>
          </w:tcPr>
          <w:p w14:paraId="7A37135C" w14:textId="77777777" w:rsidR="00850AB2" w:rsidRDefault="00850AB2" w:rsidP="00DC11F0">
            <w:pPr>
              <w:pStyle w:val="Compact"/>
              <w:snapToGrid w:val="0"/>
              <w:spacing w:line="240" w:lineRule="auto"/>
              <w:jc w:val="both"/>
              <w:rPr>
                <w:rFonts w:cs="Times New Roman"/>
                <w:sz w:val="20"/>
                <w:szCs w:val="20"/>
              </w:rPr>
            </w:pPr>
            <w:r w:rsidRPr="00010624">
              <w:rPr>
                <w:rFonts w:cs="Times New Roman"/>
                <w:sz w:val="20"/>
                <w:szCs w:val="20"/>
              </w:rPr>
              <w:t>id</w:t>
            </w:r>
          </w:p>
        </w:tc>
        <w:tc>
          <w:tcPr>
            <w:tcW w:w="1418" w:type="dxa"/>
          </w:tcPr>
          <w:p w14:paraId="2DEEA4A3" w14:textId="77777777" w:rsidR="00850AB2" w:rsidRDefault="00850AB2" w:rsidP="00DC11F0">
            <w:pPr>
              <w:pStyle w:val="Compact"/>
              <w:snapToGrid w:val="0"/>
              <w:spacing w:line="240" w:lineRule="auto"/>
              <w:jc w:val="both"/>
              <w:rPr>
                <w:rFonts w:cs="Times New Roman"/>
                <w:sz w:val="20"/>
                <w:szCs w:val="20"/>
              </w:rPr>
            </w:pPr>
            <w:r w:rsidRPr="00850AB2">
              <w:rPr>
                <w:rFonts w:cs="Times New Roman"/>
                <w:sz w:val="20"/>
                <w:szCs w:val="20"/>
              </w:rPr>
              <w:t>int</w:t>
            </w:r>
          </w:p>
        </w:tc>
        <w:tc>
          <w:tcPr>
            <w:tcW w:w="4659" w:type="dxa"/>
          </w:tcPr>
          <w:p w14:paraId="372ED091" w14:textId="6B64E4FD" w:rsidR="00850AB2" w:rsidRDefault="00850AB2" w:rsidP="00DC11F0">
            <w:pPr>
              <w:pStyle w:val="Compact"/>
              <w:snapToGrid w:val="0"/>
              <w:spacing w:line="240" w:lineRule="auto"/>
              <w:jc w:val="both"/>
              <w:rPr>
                <w:rFonts w:cs="Times New Roman"/>
                <w:sz w:val="20"/>
                <w:szCs w:val="20"/>
                <w:lang w:eastAsia="zh-CN"/>
              </w:rPr>
            </w:pPr>
            <w:r w:rsidRPr="00850AB2">
              <w:rPr>
                <w:rFonts w:cs="Times New Roman" w:hint="eastAsia"/>
                <w:sz w:val="20"/>
                <w:szCs w:val="20"/>
                <w:lang w:eastAsia="zh-CN"/>
              </w:rPr>
              <w:t>知识条目的唯一编号。</w:t>
            </w:r>
          </w:p>
        </w:tc>
      </w:tr>
      <w:tr w:rsidR="00850AB2" w14:paraId="111330DB" w14:textId="77777777" w:rsidTr="00DC11F0">
        <w:tc>
          <w:tcPr>
            <w:tcW w:w="1843" w:type="dxa"/>
          </w:tcPr>
          <w:p w14:paraId="0F2AF2F2" w14:textId="49A02E67" w:rsidR="00850AB2" w:rsidRDefault="00850AB2" w:rsidP="00DC11F0">
            <w:pPr>
              <w:pStyle w:val="Compact"/>
              <w:snapToGrid w:val="0"/>
              <w:spacing w:line="240" w:lineRule="auto"/>
              <w:jc w:val="both"/>
              <w:rPr>
                <w:rFonts w:cs="Times New Roman"/>
                <w:sz w:val="20"/>
                <w:szCs w:val="20"/>
              </w:rPr>
            </w:pPr>
            <w:r w:rsidRPr="00010624">
              <w:rPr>
                <w:rFonts w:cs="Times New Roman"/>
                <w:sz w:val="20"/>
                <w:szCs w:val="20"/>
              </w:rPr>
              <w:t>text</w:t>
            </w:r>
          </w:p>
        </w:tc>
        <w:tc>
          <w:tcPr>
            <w:tcW w:w="1418" w:type="dxa"/>
          </w:tcPr>
          <w:p w14:paraId="7DB6D8D8" w14:textId="77777777" w:rsidR="00850AB2" w:rsidRDefault="00850AB2" w:rsidP="00DC11F0">
            <w:pPr>
              <w:pStyle w:val="Compact"/>
              <w:snapToGrid w:val="0"/>
              <w:spacing w:line="240" w:lineRule="auto"/>
              <w:jc w:val="both"/>
              <w:rPr>
                <w:rFonts w:cs="Times New Roman"/>
                <w:sz w:val="20"/>
                <w:szCs w:val="20"/>
              </w:rPr>
            </w:pPr>
            <w:r>
              <w:rPr>
                <w:rFonts w:cs="Times New Roman"/>
                <w:sz w:val="20"/>
                <w:szCs w:val="20"/>
              </w:rPr>
              <w:t>string</w:t>
            </w:r>
          </w:p>
        </w:tc>
        <w:tc>
          <w:tcPr>
            <w:tcW w:w="4659" w:type="dxa"/>
          </w:tcPr>
          <w:p w14:paraId="6AA9D9BE" w14:textId="2B77318D" w:rsidR="00850AB2" w:rsidRDefault="00850AB2" w:rsidP="00DC11F0">
            <w:pPr>
              <w:pStyle w:val="Compact"/>
              <w:snapToGrid w:val="0"/>
              <w:spacing w:line="240" w:lineRule="auto"/>
              <w:jc w:val="both"/>
              <w:rPr>
                <w:rFonts w:cs="Times New Roman"/>
                <w:sz w:val="20"/>
                <w:szCs w:val="20"/>
                <w:lang w:eastAsia="zh-CN"/>
              </w:rPr>
            </w:pPr>
            <w:r w:rsidRPr="00850AB2">
              <w:rPr>
                <w:rFonts w:cs="Times New Roman" w:hint="eastAsia"/>
                <w:sz w:val="20"/>
                <w:szCs w:val="20"/>
                <w:lang w:eastAsia="zh-CN"/>
              </w:rPr>
              <w:t>知识文本：包含书名</w:t>
            </w:r>
            <w:r w:rsidRPr="00850AB2">
              <w:rPr>
                <w:rFonts w:cs="Times New Roman" w:hint="eastAsia"/>
                <w:sz w:val="20"/>
                <w:szCs w:val="20"/>
                <w:lang w:eastAsia="zh-CN"/>
              </w:rPr>
              <w:t>/</w:t>
            </w:r>
            <w:r w:rsidRPr="00850AB2">
              <w:rPr>
                <w:rFonts w:cs="Times New Roman" w:hint="eastAsia"/>
                <w:sz w:val="20"/>
                <w:szCs w:val="20"/>
                <w:lang w:eastAsia="zh-CN"/>
              </w:rPr>
              <w:t>法名、章节目录以及具体的法理或条款正文。参赛系统需从中检索相关内容。</w:t>
            </w:r>
          </w:p>
        </w:tc>
      </w:tr>
    </w:tbl>
    <w:p w14:paraId="33C929BB" w14:textId="124681CE" w:rsidR="00103D50" w:rsidRPr="00103D50" w:rsidRDefault="00103D50" w:rsidP="00103D50">
      <w:pPr>
        <w:pStyle w:val="a0"/>
        <w:jc w:val="center"/>
        <w:rPr>
          <w:lang w:eastAsia="zh-CN"/>
        </w:rPr>
      </w:pPr>
      <w:r w:rsidRPr="00A30728">
        <w:rPr>
          <w:rFonts w:hint="eastAsia"/>
          <w:lang w:eastAsia="zh-CN"/>
        </w:rPr>
        <w:t>表</w:t>
      </w:r>
      <w:r>
        <w:rPr>
          <w:rFonts w:hint="eastAsia"/>
          <w:lang w:eastAsia="zh-CN"/>
        </w:rPr>
        <w:t>4</w:t>
      </w:r>
      <w:r w:rsidRPr="00A30728">
        <w:rPr>
          <w:rFonts w:hint="eastAsia"/>
          <w:lang w:eastAsia="zh-CN"/>
        </w:rPr>
        <w:t xml:space="preserve">. </w:t>
      </w:r>
      <w:r w:rsidRPr="00103D50">
        <w:rPr>
          <w:rFonts w:hint="eastAsia"/>
          <w:lang w:eastAsia="zh-CN"/>
        </w:rPr>
        <w:t xml:space="preserve">RAG </w:t>
      </w:r>
      <w:r w:rsidRPr="00103D50">
        <w:rPr>
          <w:rFonts w:hint="eastAsia"/>
          <w:lang w:eastAsia="zh-CN"/>
        </w:rPr>
        <w:t>辅助知识库字段</w:t>
      </w:r>
      <w:r w:rsidRPr="00A30728">
        <w:rPr>
          <w:rFonts w:hint="eastAsia"/>
          <w:lang w:eastAsia="zh-CN"/>
        </w:rPr>
        <w:t>信息</w:t>
      </w:r>
    </w:p>
    <w:p w14:paraId="2E3FEA95" w14:textId="034CD89C" w:rsidR="009826E2" w:rsidRPr="00103D50" w:rsidRDefault="009826E2">
      <w:pPr>
        <w:pStyle w:val="FirstParagraph"/>
        <w:ind w:firstLineChars="0" w:firstLine="0"/>
        <w:jc w:val="both"/>
        <w:rPr>
          <w:rFonts w:cs="Times New Roman"/>
          <w:highlight w:val="yellow"/>
        </w:rPr>
      </w:pPr>
    </w:p>
    <w:p w14:paraId="389BF287" w14:textId="49122A16" w:rsidR="00F25158" w:rsidRPr="00A30728" w:rsidRDefault="00A8481F" w:rsidP="00271168">
      <w:pPr>
        <w:rPr>
          <w:b/>
          <w:bCs/>
          <w:lang w:eastAsia="zh-CN"/>
        </w:rPr>
      </w:pPr>
      <w:r w:rsidRPr="00A30728">
        <w:rPr>
          <w:rFonts w:hint="eastAsia"/>
          <w:b/>
          <w:bCs/>
          <w:lang w:eastAsia="zh-CN"/>
        </w:rPr>
        <w:t>任务说明</w:t>
      </w:r>
      <w:bookmarkStart w:id="28" w:name="_Toc17293"/>
    </w:p>
    <w:p w14:paraId="60ECBF5B" w14:textId="58E559BE" w:rsidR="00F25158" w:rsidRPr="00F25158" w:rsidRDefault="00F25158" w:rsidP="00F25158">
      <w:pPr>
        <w:pStyle w:val="a0"/>
        <w:ind w:firstLineChars="200" w:firstLine="480"/>
        <w:rPr>
          <w:lang w:eastAsia="zh-CN"/>
        </w:rPr>
      </w:pPr>
      <w:r w:rsidRPr="00F25158">
        <w:rPr>
          <w:rFonts w:hint="eastAsia"/>
          <w:lang w:eastAsia="zh-CN"/>
        </w:rPr>
        <w:t>本评测任务聚焦于法律知识图谱与大模型融合背景下的知识理解与推理能力评估。参赛系统需要在给定具体案情事实和大规模</w:t>
      </w:r>
      <w:r w:rsidRPr="00F25158">
        <w:rPr>
          <w:rFonts w:hint="eastAsia"/>
          <w:lang w:eastAsia="zh-CN"/>
        </w:rPr>
        <w:t xml:space="preserve"> RAG</w:t>
      </w:r>
      <w:r w:rsidRPr="00F25158">
        <w:rPr>
          <w:rFonts w:hint="eastAsia"/>
          <w:lang w:eastAsia="zh-CN"/>
        </w:rPr>
        <w:t>（检索增强生成）法律知识库的条件下，对特定的法律声明进行判定，并给出详实的法律依据。</w:t>
      </w:r>
    </w:p>
    <w:p w14:paraId="00827E92" w14:textId="7575F3AD" w:rsidR="00F25158" w:rsidRPr="00F25158" w:rsidRDefault="00F25158" w:rsidP="00F25158">
      <w:pPr>
        <w:pStyle w:val="a0"/>
        <w:ind w:firstLineChars="200" w:firstLine="480"/>
        <w:rPr>
          <w:lang w:eastAsia="zh-CN"/>
        </w:rPr>
      </w:pPr>
      <w:r w:rsidRPr="00F25158">
        <w:rPr>
          <w:rFonts w:hint="eastAsia"/>
          <w:lang w:eastAsia="zh-CN"/>
        </w:rPr>
        <w:lastRenderedPageBreak/>
        <w:t>为全面考察系统的事实判断能力与可解释推理能力，本赛题被解构为以下两个核心子任务：</w:t>
      </w:r>
    </w:p>
    <w:p w14:paraId="6FEBEFE5" w14:textId="77777777" w:rsidR="00F25158" w:rsidRDefault="00F25158" w:rsidP="00F25158">
      <w:pPr>
        <w:pStyle w:val="a0"/>
        <w:numPr>
          <w:ilvl w:val="0"/>
          <w:numId w:val="18"/>
        </w:numPr>
        <w:rPr>
          <w:lang w:eastAsia="zh-CN"/>
        </w:rPr>
      </w:pPr>
      <w:r w:rsidRPr="00F25158">
        <w:rPr>
          <w:rFonts w:hint="eastAsia"/>
          <w:lang w:eastAsia="zh-CN"/>
        </w:rPr>
        <w:t>Task1</w:t>
      </w:r>
      <w:r w:rsidRPr="00F25158">
        <w:rPr>
          <w:rFonts w:hint="eastAsia"/>
          <w:lang w:eastAsia="zh-CN"/>
        </w:rPr>
        <w:t>：法律声明判定</w:t>
      </w:r>
      <w:r w:rsidRPr="00F25158">
        <w:rPr>
          <w:rFonts w:hint="eastAsia"/>
          <w:lang w:eastAsia="zh-CN"/>
        </w:rPr>
        <w:t xml:space="preserve"> (Claim Verification)</w:t>
      </w:r>
    </w:p>
    <w:p w14:paraId="4C18C5E5" w14:textId="30843949" w:rsidR="00F25158" w:rsidRDefault="00F25158" w:rsidP="00F25158">
      <w:pPr>
        <w:pStyle w:val="a0"/>
        <w:ind w:leftChars="100" w:left="240"/>
        <w:rPr>
          <w:lang w:eastAsia="zh-CN"/>
        </w:rPr>
      </w:pPr>
      <w:r w:rsidRPr="00F25158">
        <w:rPr>
          <w:rFonts w:hint="eastAsia"/>
          <w:lang w:eastAsia="zh-CN"/>
        </w:rPr>
        <w:t>对给定的法律声明进行二分类判断，预测结果仅限“正确”或“错误”。该任务旨在考察模型对法律规范、概念边界、适用条件以及复杂案情细节的</w:t>
      </w:r>
      <w:proofErr w:type="gramStart"/>
      <w:r w:rsidRPr="00F25158">
        <w:rPr>
          <w:rFonts w:hint="eastAsia"/>
          <w:lang w:eastAsia="zh-CN"/>
        </w:rPr>
        <w:t>精确理解</w:t>
      </w:r>
      <w:proofErr w:type="gramEnd"/>
      <w:r w:rsidRPr="00F25158">
        <w:rPr>
          <w:rFonts w:hint="eastAsia"/>
          <w:lang w:eastAsia="zh-CN"/>
        </w:rPr>
        <w:t>与辨析能力。</w:t>
      </w:r>
    </w:p>
    <w:p w14:paraId="4700C532" w14:textId="5D706614" w:rsidR="00F25158" w:rsidRDefault="00F25158" w:rsidP="00F25158">
      <w:pPr>
        <w:pStyle w:val="a0"/>
        <w:numPr>
          <w:ilvl w:val="0"/>
          <w:numId w:val="18"/>
        </w:numPr>
        <w:rPr>
          <w:lang w:eastAsia="zh-CN"/>
        </w:rPr>
      </w:pPr>
      <w:r w:rsidRPr="00F25158">
        <w:rPr>
          <w:rFonts w:hint="eastAsia"/>
          <w:lang w:eastAsia="zh-CN"/>
        </w:rPr>
        <w:t>Task2</w:t>
      </w:r>
      <w:r w:rsidRPr="00F25158">
        <w:rPr>
          <w:rFonts w:hint="eastAsia"/>
          <w:lang w:eastAsia="zh-CN"/>
        </w:rPr>
        <w:t>：法律解释生成</w:t>
      </w:r>
      <w:r w:rsidRPr="00F25158">
        <w:rPr>
          <w:rFonts w:cs="Times New Roman"/>
          <w:lang w:eastAsia="zh-CN"/>
        </w:rPr>
        <w:t>（</w:t>
      </w:r>
      <w:r w:rsidRPr="00F25158">
        <w:rPr>
          <w:rFonts w:cs="Times New Roman"/>
          <w:lang w:eastAsia="zh-CN"/>
        </w:rPr>
        <w:t>Justification Generation</w:t>
      </w:r>
      <w:r w:rsidRPr="00F25158">
        <w:rPr>
          <w:rFonts w:cs="Times New Roman"/>
          <w:lang w:eastAsia="zh-CN"/>
        </w:rPr>
        <w:t>）</w:t>
      </w:r>
    </w:p>
    <w:p w14:paraId="4DC2AE50" w14:textId="4A870A5A" w:rsidR="00F25158" w:rsidRDefault="00F25158" w:rsidP="00F25158">
      <w:pPr>
        <w:pStyle w:val="a0"/>
        <w:ind w:leftChars="100" w:left="240"/>
        <w:rPr>
          <w:lang w:eastAsia="zh-CN"/>
        </w:rPr>
      </w:pPr>
      <w:r w:rsidRPr="00F25158">
        <w:rPr>
          <w:rFonts w:hint="eastAsia"/>
          <w:lang w:eastAsia="zh-CN"/>
        </w:rPr>
        <w:t>在事实判定的基础上，生成逻辑严谨、依据充分的解释文本</w:t>
      </w:r>
      <w:r>
        <w:rPr>
          <w:rFonts w:hint="eastAsia"/>
          <w:lang w:eastAsia="zh-CN"/>
        </w:rPr>
        <w:t>。</w:t>
      </w:r>
      <w:r w:rsidRPr="00F25158">
        <w:rPr>
          <w:rFonts w:hint="eastAsia"/>
          <w:lang w:eastAsia="zh-CN"/>
        </w:rPr>
        <w:t>该任务要求参赛系统能够有效结合从</w:t>
      </w:r>
      <w:r w:rsidRPr="00F25158">
        <w:rPr>
          <w:rFonts w:hint="eastAsia"/>
          <w:lang w:eastAsia="zh-CN"/>
        </w:rPr>
        <w:t xml:space="preserve"> RAG </w:t>
      </w:r>
      <w:r w:rsidRPr="00F25158">
        <w:rPr>
          <w:rFonts w:hint="eastAsia"/>
          <w:lang w:eastAsia="zh-CN"/>
        </w:rPr>
        <w:t>知识库中检索到的法律条文或法学理论进行多步推理，深入阐述判定理由，重点评估模型在法律场景下的可解释推理能力。</w:t>
      </w:r>
    </w:p>
    <w:p w14:paraId="3EF8F831" w14:textId="6F2A0C43" w:rsidR="00F25158" w:rsidRDefault="00F25158" w:rsidP="00F25158">
      <w:pPr>
        <w:pStyle w:val="a0"/>
        <w:ind w:leftChars="100" w:left="240"/>
        <w:rPr>
          <w:lang w:eastAsia="zh-CN"/>
        </w:rPr>
      </w:pPr>
      <w:r w:rsidRPr="00F25158">
        <w:rPr>
          <w:rFonts w:hint="eastAsia"/>
          <w:lang w:eastAsia="zh-CN"/>
        </w:rPr>
        <w:t>本次评测将对这两个维度的表现进行综合评分。</w:t>
      </w:r>
    </w:p>
    <w:p w14:paraId="28937952" w14:textId="77777777" w:rsidR="00F25158" w:rsidRDefault="00F25158" w:rsidP="00F25158">
      <w:pPr>
        <w:pStyle w:val="a0"/>
        <w:rPr>
          <w:lang w:eastAsia="zh-CN"/>
        </w:rPr>
      </w:pPr>
    </w:p>
    <w:p w14:paraId="6517161E" w14:textId="40A61824" w:rsidR="009826E2" w:rsidRPr="004609AB" w:rsidRDefault="00712932" w:rsidP="00F25158">
      <w:pPr>
        <w:pStyle w:val="3"/>
        <w:rPr>
          <w:rFonts w:cstheme="minorBidi"/>
          <w:lang w:eastAsia="zh-CN"/>
        </w:rPr>
      </w:pPr>
      <w:r w:rsidRPr="004609AB">
        <w:rPr>
          <w:lang w:eastAsia="zh-CN"/>
        </w:rPr>
        <w:t>输入输出示例</w:t>
      </w:r>
      <w:bookmarkEnd w:id="28"/>
    </w:p>
    <w:p w14:paraId="41B85B62" w14:textId="77777777" w:rsidR="009826E2" w:rsidRPr="004609AB" w:rsidRDefault="00712932" w:rsidP="0052124B">
      <w:pPr>
        <w:pStyle w:val="FirstParagraph"/>
        <w:jc w:val="both"/>
        <w:rPr>
          <w:rFonts w:cs="Times New Roman"/>
        </w:rPr>
      </w:pPr>
      <w:r w:rsidRPr="004609AB">
        <w:rPr>
          <w:rFonts w:cs="Times New Roman"/>
        </w:rPr>
        <w:t>模型输入：</w:t>
      </w:r>
    </w:p>
    <w:p w14:paraId="24AAD57E" w14:textId="10E1C5D4" w:rsidR="009826E2" w:rsidRPr="006667CD" w:rsidRDefault="00FF1A72" w:rsidP="006667CD">
      <w:pPr>
        <w:pStyle w:val="a0"/>
        <w:ind w:firstLineChars="200" w:firstLine="480"/>
        <w:jc w:val="both"/>
        <w:rPr>
          <w:rStyle w:val="StringTok"/>
          <w:rFonts w:ascii="Times New Roman" w:hAnsi="Times New Roman"/>
          <w:color w:val="auto"/>
          <w:sz w:val="24"/>
        </w:rPr>
      </w:pPr>
      <w:r w:rsidRPr="004609AB">
        <w:rPr>
          <w:rStyle w:val="StringTok"/>
          <w:rFonts w:ascii="Times New Roman" w:hAnsi="Times New Roman" w:hint="eastAsia"/>
          <w:color w:val="auto"/>
          <w:sz w:val="24"/>
        </w:rPr>
        <w:t>模型的直接输入为测试集中的单条</w:t>
      </w:r>
      <w:r w:rsidRPr="004609AB">
        <w:rPr>
          <w:rStyle w:val="StringTok"/>
          <w:rFonts w:ascii="Times New Roman" w:hAnsi="Times New Roman" w:hint="eastAsia"/>
          <w:color w:val="auto"/>
          <w:sz w:val="24"/>
        </w:rPr>
        <w:t xml:space="preserve"> JSON </w:t>
      </w:r>
      <w:r w:rsidRPr="004609AB">
        <w:rPr>
          <w:rStyle w:val="StringTok"/>
          <w:rFonts w:ascii="Times New Roman" w:hAnsi="Times New Roman" w:hint="eastAsia"/>
          <w:color w:val="auto"/>
          <w:sz w:val="24"/>
        </w:rPr>
        <w:t>样本。该样本包含案情事实与待判定的法律声明，但不包含真实答案。同时，系统可根据该输入自主前往</w:t>
      </w:r>
      <w:r w:rsidRPr="004609AB">
        <w:rPr>
          <w:rStyle w:val="StringTok"/>
          <w:rFonts w:ascii="Times New Roman" w:hAnsi="Times New Roman" w:hint="eastAsia"/>
          <w:color w:val="auto"/>
          <w:sz w:val="24"/>
        </w:rPr>
        <w:t xml:space="preserve"> RAG </w:t>
      </w:r>
      <w:r w:rsidRPr="004609AB">
        <w:rPr>
          <w:rStyle w:val="StringTok"/>
          <w:rFonts w:ascii="Times New Roman" w:hAnsi="Times New Roman" w:hint="eastAsia"/>
          <w:color w:val="auto"/>
          <w:sz w:val="24"/>
        </w:rPr>
        <w:t>知识库检索相关法条或教材段落。</w:t>
      </w:r>
      <w:r w:rsidR="006667CD" w:rsidRPr="004609AB">
        <w:rPr>
          <w:rStyle w:val="StringTok"/>
          <w:rFonts w:ascii="Times New Roman" w:hAnsi="Times New Roman" w:hint="eastAsia"/>
          <w:color w:val="auto"/>
          <w:sz w:val="24"/>
        </w:rPr>
        <w:t>以下为输入样例：</w:t>
      </w:r>
    </w:p>
    <w:p w14:paraId="3A2F5E6E" w14:textId="77777777" w:rsidR="006667CD" w:rsidRPr="006667CD" w:rsidRDefault="006667CD" w:rsidP="006667CD">
      <w:pPr>
        <w:pStyle w:val="SourceCode"/>
        <w:ind w:leftChars="100" w:left="240" w:rightChars="100" w:right="240"/>
        <w:jc w:val="both"/>
        <w:rPr>
          <w:rFonts w:ascii="Times New Roman" w:hAnsi="Times New Roman"/>
        </w:rPr>
      </w:pPr>
      <w:r w:rsidRPr="006667CD">
        <w:rPr>
          <w:rFonts w:ascii="Times New Roman" w:hAnsi="Times New Roman"/>
        </w:rPr>
        <w:t>{</w:t>
      </w:r>
    </w:p>
    <w:p w14:paraId="46466C11" w14:textId="77777777" w:rsidR="006667CD" w:rsidRPr="006667CD" w:rsidRDefault="006667CD" w:rsidP="006667CD">
      <w:pPr>
        <w:pStyle w:val="SourceCode"/>
        <w:ind w:leftChars="100" w:left="240" w:rightChars="100" w:right="240"/>
        <w:jc w:val="both"/>
        <w:rPr>
          <w:rFonts w:ascii="Times New Roman" w:hAnsi="Times New Roman"/>
        </w:rPr>
      </w:pPr>
      <w:r w:rsidRPr="006667CD">
        <w:rPr>
          <w:rFonts w:ascii="Times New Roman" w:hAnsi="Times New Roman"/>
        </w:rPr>
        <w:t xml:space="preserve">  "id": 5,</w:t>
      </w:r>
    </w:p>
    <w:p w14:paraId="03DE30BA" w14:textId="77777777" w:rsidR="006667CD" w:rsidRPr="006667CD" w:rsidRDefault="006667CD" w:rsidP="006667CD">
      <w:pPr>
        <w:pStyle w:val="SourceCode"/>
        <w:ind w:leftChars="100" w:left="240" w:rightChars="100" w:right="240"/>
        <w:jc w:val="both"/>
        <w:rPr>
          <w:rFonts w:ascii="Times New Roman" w:hAnsi="Times New Roman"/>
        </w:rPr>
      </w:pPr>
      <w:r w:rsidRPr="006667CD">
        <w:rPr>
          <w:rFonts w:ascii="Times New Roman" w:hAnsi="Times New Roman" w:hint="eastAsia"/>
        </w:rPr>
        <w:t xml:space="preserve">  "context": "</w:t>
      </w:r>
      <w:proofErr w:type="gramStart"/>
      <w:r w:rsidRPr="006667CD">
        <w:rPr>
          <w:rFonts w:ascii="Times New Roman" w:hAnsi="Times New Roman" w:hint="eastAsia"/>
        </w:rPr>
        <w:t>零盛公司</w:t>
      </w:r>
      <w:proofErr w:type="gramEnd"/>
      <w:r w:rsidRPr="006667CD">
        <w:rPr>
          <w:rFonts w:ascii="Times New Roman" w:hAnsi="Times New Roman" w:hint="eastAsia"/>
        </w:rPr>
        <w:t>的两个股东是甲公司和乙公司。甲公司持股</w:t>
      </w:r>
      <w:r w:rsidRPr="006667CD">
        <w:rPr>
          <w:rFonts w:ascii="Times New Roman" w:hAnsi="Times New Roman" w:hint="eastAsia"/>
        </w:rPr>
        <w:t>70%</w:t>
      </w:r>
      <w:r w:rsidRPr="006667CD">
        <w:rPr>
          <w:rFonts w:ascii="Times New Roman" w:hAnsi="Times New Roman" w:hint="eastAsia"/>
        </w:rPr>
        <w:t>并派员担任董事长，乙公司持股</w:t>
      </w:r>
      <w:r w:rsidRPr="006667CD">
        <w:rPr>
          <w:rFonts w:ascii="Times New Roman" w:hAnsi="Times New Roman" w:hint="eastAsia"/>
        </w:rPr>
        <w:t>30%</w:t>
      </w:r>
      <w:r w:rsidRPr="006667CD">
        <w:rPr>
          <w:rFonts w:ascii="Times New Roman" w:hAnsi="Times New Roman" w:hint="eastAsia"/>
        </w:rPr>
        <w:t>。后甲公司</w:t>
      </w:r>
      <w:proofErr w:type="gramStart"/>
      <w:r w:rsidRPr="006667CD">
        <w:rPr>
          <w:rFonts w:ascii="Times New Roman" w:hAnsi="Times New Roman" w:hint="eastAsia"/>
        </w:rPr>
        <w:t>将零盛</w:t>
      </w:r>
      <w:proofErr w:type="gramEnd"/>
      <w:r w:rsidRPr="006667CD">
        <w:rPr>
          <w:rFonts w:ascii="Times New Roman" w:hAnsi="Times New Roman" w:hint="eastAsia"/>
        </w:rPr>
        <w:t>公司的资产全部用于甲公司的一个大型投资项目，待债权人丙公司</w:t>
      </w:r>
      <w:proofErr w:type="gramStart"/>
      <w:r w:rsidRPr="006667CD">
        <w:rPr>
          <w:rFonts w:ascii="Times New Roman" w:hAnsi="Times New Roman" w:hint="eastAsia"/>
        </w:rPr>
        <w:t>要求零盛公司</w:t>
      </w:r>
      <w:proofErr w:type="gramEnd"/>
      <w:r w:rsidRPr="006667CD">
        <w:rPr>
          <w:rFonts w:ascii="Times New Roman" w:hAnsi="Times New Roman" w:hint="eastAsia"/>
        </w:rPr>
        <w:t>偿还货款时，</w:t>
      </w:r>
      <w:proofErr w:type="gramStart"/>
      <w:r w:rsidRPr="006667CD">
        <w:rPr>
          <w:rFonts w:ascii="Times New Roman" w:hAnsi="Times New Roman" w:hint="eastAsia"/>
        </w:rPr>
        <w:t>发现零盛公司</w:t>
      </w:r>
      <w:proofErr w:type="gramEnd"/>
      <w:r w:rsidRPr="006667CD">
        <w:rPr>
          <w:rFonts w:ascii="Times New Roman" w:hAnsi="Times New Roman" w:hint="eastAsia"/>
        </w:rPr>
        <w:t>的资产不足以清偿。</w:t>
      </w:r>
      <w:r w:rsidRPr="006667CD">
        <w:rPr>
          <w:rFonts w:ascii="Times New Roman" w:hAnsi="Times New Roman" w:hint="eastAsia"/>
        </w:rPr>
        <w:t>",</w:t>
      </w:r>
    </w:p>
    <w:p w14:paraId="7DFFFB2D" w14:textId="77777777" w:rsidR="006667CD" w:rsidRPr="006667CD" w:rsidRDefault="006667CD" w:rsidP="006667CD">
      <w:pPr>
        <w:pStyle w:val="SourceCode"/>
        <w:ind w:leftChars="100" w:left="240" w:rightChars="100" w:right="240"/>
        <w:jc w:val="both"/>
        <w:rPr>
          <w:rFonts w:ascii="Times New Roman" w:hAnsi="Times New Roman"/>
        </w:rPr>
      </w:pPr>
      <w:r w:rsidRPr="006667CD">
        <w:rPr>
          <w:rFonts w:ascii="Times New Roman" w:hAnsi="Times New Roman" w:hint="eastAsia"/>
        </w:rPr>
        <w:t xml:space="preserve">  "claim": "</w:t>
      </w:r>
      <w:r w:rsidRPr="006667CD">
        <w:rPr>
          <w:rFonts w:ascii="Times New Roman" w:hAnsi="Times New Roman" w:hint="eastAsia"/>
        </w:rPr>
        <w:t>甲公司对丙公司应承担清偿责任</w:t>
      </w:r>
      <w:r w:rsidRPr="006667CD">
        <w:rPr>
          <w:rFonts w:ascii="Times New Roman" w:hAnsi="Times New Roman" w:hint="eastAsia"/>
        </w:rPr>
        <w:t>"</w:t>
      </w:r>
    </w:p>
    <w:p w14:paraId="362B0B32" w14:textId="03AA4BC9" w:rsidR="006667CD" w:rsidRPr="00736652" w:rsidRDefault="006667CD" w:rsidP="00736652">
      <w:pPr>
        <w:pStyle w:val="SourceCode"/>
        <w:ind w:leftChars="100" w:left="240" w:rightChars="100" w:right="240"/>
        <w:jc w:val="both"/>
        <w:rPr>
          <w:rStyle w:val="StringTok"/>
          <w:rFonts w:ascii="Times New Roman" w:hAnsi="Times New Roman"/>
          <w:color w:val="404040" w:themeColor="text1" w:themeTint="BF"/>
          <w:shd w:val="pct5" w:color="auto" w:fill="auto"/>
        </w:rPr>
      </w:pPr>
      <w:r w:rsidRPr="0003657E">
        <w:rPr>
          <w:rFonts w:ascii="Times New Roman" w:hAnsi="Times New Roman"/>
        </w:rPr>
        <w:t>}</w:t>
      </w:r>
    </w:p>
    <w:p w14:paraId="01A057DC" w14:textId="7C825DE2" w:rsidR="006667CD" w:rsidRPr="004609AB" w:rsidRDefault="006667CD" w:rsidP="0052124B">
      <w:pPr>
        <w:pStyle w:val="a0"/>
        <w:ind w:leftChars="200" w:left="480"/>
        <w:jc w:val="both"/>
        <w:rPr>
          <w:rStyle w:val="StringTok"/>
          <w:rFonts w:ascii="Times New Roman" w:hAnsi="Times New Roman"/>
          <w:color w:val="auto"/>
          <w:sz w:val="24"/>
        </w:rPr>
      </w:pPr>
      <w:r w:rsidRPr="004609AB">
        <w:rPr>
          <w:rStyle w:val="StringTok"/>
          <w:rFonts w:ascii="Times New Roman" w:hAnsi="Times New Roman" w:hint="eastAsia"/>
          <w:color w:val="auto"/>
          <w:sz w:val="24"/>
        </w:rPr>
        <w:t>(</w:t>
      </w:r>
      <w:r w:rsidRPr="004609AB">
        <w:rPr>
          <w:rStyle w:val="StringTok"/>
          <w:rFonts w:ascii="Times New Roman" w:hAnsi="Times New Roman" w:hint="eastAsia"/>
          <w:color w:val="auto"/>
          <w:sz w:val="24"/>
        </w:rPr>
        <w:t>注：测试阶段不会提供</w:t>
      </w:r>
      <w:r w:rsidRPr="004609AB">
        <w:rPr>
          <w:rStyle w:val="StringTok"/>
          <w:rFonts w:ascii="Times New Roman" w:hAnsi="Times New Roman" w:hint="eastAsia"/>
          <w:color w:val="auto"/>
          <w:sz w:val="24"/>
        </w:rPr>
        <w:t xml:space="preserve"> label</w:t>
      </w:r>
      <w:r w:rsidRPr="004609AB">
        <w:rPr>
          <w:rStyle w:val="StringTok"/>
          <w:rFonts w:ascii="Times New Roman" w:hAnsi="Times New Roman" w:hint="eastAsia"/>
          <w:color w:val="auto"/>
          <w:sz w:val="24"/>
        </w:rPr>
        <w:t>和</w:t>
      </w:r>
      <w:r w:rsidRPr="004609AB">
        <w:rPr>
          <w:rStyle w:val="StringTok"/>
          <w:rFonts w:ascii="Times New Roman" w:hAnsi="Times New Roman" w:hint="eastAsia"/>
          <w:color w:val="auto"/>
          <w:sz w:val="24"/>
        </w:rPr>
        <w:t xml:space="preserve"> justification </w:t>
      </w:r>
      <w:r w:rsidRPr="004609AB">
        <w:rPr>
          <w:rStyle w:val="StringTok"/>
          <w:rFonts w:ascii="Times New Roman" w:hAnsi="Times New Roman" w:hint="eastAsia"/>
          <w:color w:val="auto"/>
          <w:sz w:val="24"/>
        </w:rPr>
        <w:t>字段，参赛系统需自行推断或生成。</w:t>
      </w:r>
      <w:r w:rsidRPr="004609AB">
        <w:rPr>
          <w:rStyle w:val="StringTok"/>
          <w:rFonts w:ascii="Times New Roman" w:hAnsi="Times New Roman" w:hint="eastAsia"/>
          <w:color w:val="auto"/>
          <w:sz w:val="24"/>
        </w:rPr>
        <w:t>)</w:t>
      </w:r>
    </w:p>
    <w:p w14:paraId="74997D6A" w14:textId="77777777" w:rsidR="006667CD" w:rsidRPr="004609AB" w:rsidRDefault="00712932" w:rsidP="006667CD">
      <w:pPr>
        <w:pStyle w:val="FirstParagraph"/>
        <w:jc w:val="both"/>
        <w:rPr>
          <w:rFonts w:cs="Times New Roman"/>
        </w:rPr>
      </w:pPr>
      <w:r w:rsidRPr="004609AB">
        <w:rPr>
          <w:rFonts w:cs="Times New Roman"/>
        </w:rPr>
        <w:t>模型输出：</w:t>
      </w:r>
      <w:bookmarkStart w:id="29" w:name="_Toc2850"/>
      <w:bookmarkStart w:id="30" w:name="_Toc24246"/>
      <w:bookmarkStart w:id="31" w:name="X128764e24f10b1c51673b7373c86cde67c2a465"/>
      <w:bookmarkEnd w:id="21"/>
    </w:p>
    <w:p w14:paraId="1B1D1473" w14:textId="1E1D4317" w:rsidR="006667CD" w:rsidRPr="006667CD" w:rsidRDefault="006667CD" w:rsidP="006667CD">
      <w:pPr>
        <w:pStyle w:val="FirstParagraph"/>
        <w:jc w:val="both"/>
        <w:rPr>
          <w:rStyle w:val="StringTok"/>
          <w:rFonts w:ascii="Times New Roman" w:hAnsi="Times New Roman"/>
          <w:color w:val="auto"/>
          <w:sz w:val="24"/>
        </w:rPr>
      </w:pPr>
      <w:r w:rsidRPr="004609AB">
        <w:rPr>
          <w:rStyle w:val="StringTok"/>
          <w:rFonts w:ascii="Times New Roman" w:hAnsi="Times New Roman" w:hint="eastAsia"/>
          <w:color w:val="auto"/>
          <w:sz w:val="24"/>
        </w:rPr>
        <w:lastRenderedPageBreak/>
        <w:t>参赛模型处理完毕后，必须严格按照官方要求的</w:t>
      </w:r>
      <w:r w:rsidRPr="004609AB">
        <w:rPr>
          <w:rStyle w:val="StringTok"/>
          <w:rFonts w:ascii="Times New Roman" w:hAnsi="Times New Roman" w:hint="eastAsia"/>
          <w:color w:val="auto"/>
          <w:sz w:val="24"/>
        </w:rPr>
        <w:t xml:space="preserve"> JSONL </w:t>
      </w:r>
      <w:r w:rsidRPr="004609AB">
        <w:rPr>
          <w:rStyle w:val="StringTok"/>
          <w:rFonts w:ascii="Times New Roman" w:hAnsi="Times New Roman" w:hint="eastAsia"/>
          <w:color w:val="auto"/>
          <w:sz w:val="24"/>
        </w:rPr>
        <w:t>格式返回预测结果。针对每一个</w:t>
      </w:r>
      <w:r w:rsidRPr="004609AB">
        <w:rPr>
          <w:rStyle w:val="StringTok"/>
          <w:rFonts w:ascii="Times New Roman" w:hAnsi="Times New Roman" w:hint="eastAsia"/>
          <w:color w:val="auto"/>
          <w:sz w:val="24"/>
        </w:rPr>
        <w:t xml:space="preserve"> id</w:t>
      </w:r>
      <w:r w:rsidRPr="004609AB">
        <w:rPr>
          <w:rStyle w:val="StringTok"/>
          <w:rFonts w:ascii="Times New Roman" w:hAnsi="Times New Roman" w:hint="eastAsia"/>
          <w:color w:val="auto"/>
          <w:sz w:val="24"/>
        </w:rPr>
        <w:t>，模型必须同时输出事实判定的二分类结果（对应</w:t>
      </w:r>
      <w:r w:rsidRPr="004609AB">
        <w:rPr>
          <w:rStyle w:val="StringTok"/>
          <w:rFonts w:ascii="Times New Roman" w:hAnsi="Times New Roman" w:hint="eastAsia"/>
          <w:color w:val="auto"/>
          <w:sz w:val="24"/>
        </w:rPr>
        <w:t xml:space="preserve"> Task 1</w:t>
      </w:r>
      <w:r w:rsidRPr="004609AB">
        <w:rPr>
          <w:rStyle w:val="StringTok"/>
          <w:rFonts w:ascii="Times New Roman" w:hAnsi="Times New Roman" w:hint="eastAsia"/>
          <w:color w:val="auto"/>
          <w:sz w:val="24"/>
        </w:rPr>
        <w:t>）以及逻辑严密的法律解释（对应</w:t>
      </w:r>
      <w:r w:rsidRPr="004609AB">
        <w:rPr>
          <w:rStyle w:val="StringTok"/>
          <w:rFonts w:ascii="Times New Roman" w:hAnsi="Times New Roman" w:hint="eastAsia"/>
          <w:color w:val="auto"/>
          <w:sz w:val="24"/>
        </w:rPr>
        <w:t xml:space="preserve"> Task 2</w:t>
      </w:r>
      <w:r w:rsidRPr="004609AB">
        <w:rPr>
          <w:rStyle w:val="StringTok"/>
          <w:rFonts w:ascii="Times New Roman" w:hAnsi="Times New Roman" w:hint="eastAsia"/>
          <w:color w:val="auto"/>
          <w:sz w:val="24"/>
        </w:rPr>
        <w:t>）。以下为输出样例：</w:t>
      </w:r>
    </w:p>
    <w:p w14:paraId="29F139C4" w14:textId="77777777" w:rsidR="006667CD" w:rsidRPr="006667CD" w:rsidRDefault="006667CD" w:rsidP="006667CD">
      <w:pPr>
        <w:pStyle w:val="SourceCode"/>
        <w:ind w:leftChars="100" w:left="240" w:rightChars="100" w:right="240"/>
        <w:jc w:val="both"/>
        <w:rPr>
          <w:rFonts w:ascii="Times New Roman" w:hAnsi="Times New Roman"/>
        </w:rPr>
      </w:pPr>
      <w:r w:rsidRPr="006667CD">
        <w:rPr>
          <w:rFonts w:ascii="Times New Roman" w:hAnsi="Times New Roman"/>
        </w:rPr>
        <w:t>{</w:t>
      </w:r>
    </w:p>
    <w:p w14:paraId="2641E341" w14:textId="77777777" w:rsidR="006667CD" w:rsidRPr="006667CD" w:rsidRDefault="006667CD" w:rsidP="006667CD">
      <w:pPr>
        <w:pStyle w:val="SourceCode"/>
        <w:ind w:leftChars="100" w:left="240" w:rightChars="100" w:right="240"/>
        <w:jc w:val="both"/>
        <w:rPr>
          <w:rFonts w:ascii="Times New Roman" w:hAnsi="Times New Roman"/>
        </w:rPr>
      </w:pPr>
      <w:r w:rsidRPr="006667CD">
        <w:rPr>
          <w:rFonts w:ascii="Times New Roman" w:hAnsi="Times New Roman"/>
        </w:rPr>
        <w:t xml:space="preserve">  "id": 5,</w:t>
      </w:r>
    </w:p>
    <w:p w14:paraId="48B8004A" w14:textId="77777777" w:rsidR="006667CD" w:rsidRPr="006667CD" w:rsidRDefault="006667CD" w:rsidP="006667CD">
      <w:pPr>
        <w:pStyle w:val="SourceCode"/>
        <w:ind w:leftChars="100" w:left="240" w:rightChars="100" w:right="240"/>
        <w:jc w:val="both"/>
        <w:rPr>
          <w:rFonts w:ascii="Times New Roman" w:hAnsi="Times New Roman"/>
        </w:rPr>
      </w:pPr>
      <w:r w:rsidRPr="006667CD">
        <w:rPr>
          <w:rFonts w:ascii="Times New Roman" w:hAnsi="Times New Roman" w:hint="eastAsia"/>
        </w:rPr>
        <w:t xml:space="preserve">  "label": "</w:t>
      </w:r>
      <w:r w:rsidRPr="006667CD">
        <w:rPr>
          <w:rFonts w:ascii="Times New Roman" w:hAnsi="Times New Roman" w:hint="eastAsia"/>
        </w:rPr>
        <w:t>正确</w:t>
      </w:r>
      <w:r w:rsidRPr="006667CD">
        <w:rPr>
          <w:rFonts w:ascii="Times New Roman" w:hAnsi="Times New Roman" w:hint="eastAsia"/>
        </w:rPr>
        <w:t>",</w:t>
      </w:r>
    </w:p>
    <w:p w14:paraId="55F00241" w14:textId="77777777" w:rsidR="006667CD" w:rsidRPr="006667CD" w:rsidRDefault="006667CD" w:rsidP="006667CD">
      <w:pPr>
        <w:pStyle w:val="SourceCode"/>
        <w:ind w:leftChars="100" w:left="240" w:rightChars="100" w:right="240"/>
        <w:jc w:val="both"/>
        <w:rPr>
          <w:rFonts w:ascii="Times New Roman" w:hAnsi="Times New Roman"/>
        </w:rPr>
      </w:pPr>
      <w:r w:rsidRPr="006667CD">
        <w:rPr>
          <w:rFonts w:ascii="Times New Roman" w:hAnsi="Times New Roman" w:hint="eastAsia"/>
        </w:rPr>
        <w:t xml:space="preserve">  "justification": "</w:t>
      </w:r>
      <w:r w:rsidRPr="006667CD">
        <w:rPr>
          <w:rFonts w:ascii="Times New Roman" w:hAnsi="Times New Roman" w:hint="eastAsia"/>
        </w:rPr>
        <w:t>根据《公司法》相关规定，公司股东滥用公司法人独立地位和股东有限责任，逃避债务，严重损害公司债权人利益的，应当对公司债务承担连带责任。本案中，甲公司利用其</w:t>
      </w:r>
      <w:r w:rsidRPr="006667CD">
        <w:rPr>
          <w:rFonts w:ascii="Times New Roman" w:hAnsi="Times New Roman" w:hint="eastAsia"/>
        </w:rPr>
        <w:t>70%</w:t>
      </w:r>
      <w:r w:rsidRPr="006667CD">
        <w:rPr>
          <w:rFonts w:ascii="Times New Roman" w:hAnsi="Times New Roman" w:hint="eastAsia"/>
        </w:rPr>
        <w:t>的持股及董事长控制地位，</w:t>
      </w:r>
      <w:proofErr w:type="gramStart"/>
      <w:r w:rsidRPr="006667CD">
        <w:rPr>
          <w:rFonts w:ascii="Times New Roman" w:hAnsi="Times New Roman" w:hint="eastAsia"/>
        </w:rPr>
        <w:t>将零盛</w:t>
      </w:r>
      <w:proofErr w:type="gramEnd"/>
      <w:r w:rsidRPr="006667CD">
        <w:rPr>
          <w:rFonts w:ascii="Times New Roman" w:hAnsi="Times New Roman" w:hint="eastAsia"/>
        </w:rPr>
        <w:t>公司资产全部转移用于自身项目，</w:t>
      </w:r>
      <w:proofErr w:type="gramStart"/>
      <w:r w:rsidRPr="006667CD">
        <w:rPr>
          <w:rFonts w:ascii="Times New Roman" w:hAnsi="Times New Roman" w:hint="eastAsia"/>
        </w:rPr>
        <w:t>导致零盛公司</w:t>
      </w:r>
      <w:proofErr w:type="gramEnd"/>
      <w:r w:rsidRPr="006667CD">
        <w:rPr>
          <w:rFonts w:ascii="Times New Roman" w:hAnsi="Times New Roman" w:hint="eastAsia"/>
        </w:rPr>
        <w:t>无法清偿丙公司货款，构成了对法人独立地位的滥用。因此，甲公司</w:t>
      </w:r>
      <w:proofErr w:type="gramStart"/>
      <w:r w:rsidRPr="006667CD">
        <w:rPr>
          <w:rFonts w:ascii="Times New Roman" w:hAnsi="Times New Roman" w:hint="eastAsia"/>
        </w:rPr>
        <w:t>应对零盛公司</w:t>
      </w:r>
      <w:proofErr w:type="gramEnd"/>
      <w:r w:rsidRPr="006667CD">
        <w:rPr>
          <w:rFonts w:ascii="Times New Roman" w:hAnsi="Times New Roman" w:hint="eastAsia"/>
        </w:rPr>
        <w:t>对丙公司的债务承担连带清偿责任，该声明正确。</w:t>
      </w:r>
      <w:r w:rsidRPr="006667CD">
        <w:rPr>
          <w:rFonts w:ascii="Times New Roman" w:hAnsi="Times New Roman" w:hint="eastAsia"/>
        </w:rPr>
        <w:t>"</w:t>
      </w:r>
    </w:p>
    <w:p w14:paraId="2BAD5D8B" w14:textId="7754ED8A" w:rsidR="006667CD" w:rsidRDefault="006667CD" w:rsidP="006667CD">
      <w:pPr>
        <w:pStyle w:val="SourceCode"/>
        <w:ind w:leftChars="100" w:left="240" w:rightChars="100" w:right="240"/>
        <w:jc w:val="both"/>
        <w:rPr>
          <w:rFonts w:ascii="Times New Roman" w:hAnsi="Times New Roman"/>
        </w:rPr>
      </w:pPr>
      <w:r w:rsidRPr="0003657E">
        <w:rPr>
          <w:rFonts w:ascii="Times New Roman" w:hAnsi="Times New Roman"/>
        </w:rPr>
        <w:t>}</w:t>
      </w:r>
    </w:p>
    <w:p w14:paraId="2A89AFD2" w14:textId="1CDB10B8" w:rsidR="009826E2" w:rsidRDefault="00712932">
      <w:pPr>
        <w:pStyle w:val="2"/>
        <w:jc w:val="both"/>
        <w:rPr>
          <w:rFonts w:cs="Times New Roman"/>
          <w:lang w:eastAsia="zh-CN"/>
        </w:rPr>
      </w:pPr>
      <w:r>
        <w:rPr>
          <w:rFonts w:cs="Times New Roman"/>
          <w:lang w:eastAsia="zh-CN"/>
        </w:rPr>
        <w:t>2.2</w:t>
      </w:r>
      <w:r>
        <w:rPr>
          <w:rFonts w:cs="Times New Roman"/>
          <w:lang w:eastAsia="zh-CN"/>
        </w:rPr>
        <w:t>评测</w:t>
      </w:r>
      <w:bookmarkEnd w:id="29"/>
      <w:bookmarkEnd w:id="30"/>
    </w:p>
    <w:p w14:paraId="7F2AC667" w14:textId="3DBFF617" w:rsidR="009826E2" w:rsidRDefault="001F05D2" w:rsidP="001F05D2">
      <w:pPr>
        <w:pStyle w:val="FirstParagraph"/>
        <w:jc w:val="both"/>
        <w:rPr>
          <w:rFonts w:cs="Times New Roman"/>
        </w:rPr>
      </w:pPr>
      <w:r>
        <w:t>本次评测任务旨在全面评估参赛系统在法律知识图谱与大模型融合背景下的知识理解、逻辑判定及可解释性生成能力。评测将从判定准确性与生成质量两个维度进行综合考察。</w:t>
      </w:r>
    </w:p>
    <w:p w14:paraId="45DF85C3" w14:textId="77777777" w:rsidR="001F05D2" w:rsidRDefault="001F05D2">
      <w:pPr>
        <w:pStyle w:val="af0"/>
        <w:jc w:val="both"/>
        <w:rPr>
          <w:rFonts w:eastAsia="黑体"/>
          <w:b/>
          <w:bCs/>
          <w:sz w:val="26"/>
          <w:szCs w:val="28"/>
        </w:rPr>
      </w:pPr>
      <w:bookmarkStart w:id="32" w:name="Xc4aa689455d8836e1eab980f6e8f73753fe6da0"/>
      <w:r w:rsidRPr="001F05D2">
        <w:rPr>
          <w:rFonts w:eastAsia="黑体" w:hint="eastAsia"/>
          <w:b/>
          <w:bCs/>
          <w:sz w:val="26"/>
          <w:szCs w:val="28"/>
        </w:rPr>
        <w:t>判定准确性与可解释性</w:t>
      </w:r>
    </w:p>
    <w:p w14:paraId="6169F378" w14:textId="77777777" w:rsidR="00DC1CB0" w:rsidRPr="00F25158" w:rsidRDefault="001F05D2" w:rsidP="00DC1CB0">
      <w:pPr>
        <w:spacing w:before="100" w:beforeAutospacing="1" w:after="100" w:afterAutospacing="1" w:line="240" w:lineRule="auto"/>
        <w:rPr>
          <w:rFonts w:cs="Times New Roman"/>
          <w:lang w:eastAsia="zh-CN"/>
        </w:rPr>
      </w:pPr>
      <w:r w:rsidRPr="00F25158">
        <w:rPr>
          <w:rFonts w:cs="Times New Roman"/>
          <w:lang w:eastAsia="zh-CN"/>
        </w:rPr>
        <w:t>评估模型是否能够基于给定的案情背景（</w:t>
      </w:r>
      <w:r w:rsidRPr="00F25158">
        <w:rPr>
          <w:rFonts w:cs="Times New Roman"/>
          <w:lang w:eastAsia="zh-CN"/>
        </w:rPr>
        <w:t>Context</w:t>
      </w:r>
      <w:r w:rsidRPr="00F25158">
        <w:rPr>
          <w:rFonts w:cs="Times New Roman"/>
          <w:lang w:eastAsia="zh-CN"/>
        </w:rPr>
        <w:t>）和</w:t>
      </w:r>
      <w:r w:rsidRPr="00F25158">
        <w:rPr>
          <w:rFonts w:cs="Times New Roman"/>
          <w:lang w:eastAsia="zh-CN"/>
        </w:rPr>
        <w:t xml:space="preserve"> RAG </w:t>
      </w:r>
      <w:r w:rsidRPr="00F25158">
        <w:rPr>
          <w:rFonts w:cs="Times New Roman"/>
          <w:lang w:eastAsia="zh-CN"/>
        </w:rPr>
        <w:t>知识库，对法律声明（</w:t>
      </w:r>
      <w:r w:rsidRPr="00F25158">
        <w:rPr>
          <w:rFonts w:cs="Times New Roman"/>
          <w:lang w:eastAsia="zh-CN"/>
        </w:rPr>
        <w:t>Claim</w:t>
      </w:r>
      <w:r w:rsidRPr="00F25158">
        <w:rPr>
          <w:rFonts w:cs="Times New Roman"/>
          <w:lang w:eastAsia="zh-CN"/>
        </w:rPr>
        <w:t>）做出严谨的对错判断，并给出逻辑自洽的理由，重点关注：</w:t>
      </w:r>
    </w:p>
    <w:p w14:paraId="70E1ACCC" w14:textId="4F5C8045" w:rsidR="00DC1CB0" w:rsidRDefault="00DC1CB0" w:rsidP="00DC1CB0">
      <w:pPr>
        <w:spacing w:before="100" w:beforeAutospacing="1" w:after="100" w:afterAutospacing="1" w:line="240" w:lineRule="auto"/>
        <w:rPr>
          <w:rFonts w:ascii="宋体" w:hAnsi="宋体" w:cs="宋体"/>
          <w:lang w:eastAsia="zh-CN"/>
        </w:rPr>
      </w:pPr>
      <w:r>
        <w:rPr>
          <w:rFonts w:ascii="宋体" w:hAnsi="宋体" w:cs="宋体" w:hint="eastAsia"/>
          <w:b/>
          <w:bCs/>
          <w:lang w:eastAsia="zh-CN"/>
        </w:rPr>
        <w:t>1.</w:t>
      </w:r>
      <w:r w:rsidR="001F05D2" w:rsidRPr="00DC1CB0">
        <w:rPr>
          <w:rFonts w:ascii="宋体" w:hAnsi="宋体" w:cs="宋体"/>
          <w:b/>
          <w:bCs/>
          <w:lang w:eastAsia="zh-CN"/>
        </w:rPr>
        <w:t>判定的精确度</w:t>
      </w:r>
      <w:r w:rsidR="001F05D2" w:rsidRPr="00DC1CB0">
        <w:rPr>
          <w:rFonts w:ascii="宋体" w:hAnsi="宋体" w:cs="宋体"/>
          <w:lang w:eastAsia="zh-CN"/>
        </w:rPr>
        <w:t>：模型能否准确识别声明中的细粒度法律错误或逻辑陷阱；</w:t>
      </w:r>
    </w:p>
    <w:p w14:paraId="57811E19" w14:textId="7DEDC52C" w:rsidR="00DC1CB0" w:rsidRDefault="00DC1CB0" w:rsidP="00DC1CB0">
      <w:pPr>
        <w:spacing w:before="100" w:beforeAutospacing="1" w:after="100" w:afterAutospacing="1" w:line="240" w:lineRule="auto"/>
        <w:rPr>
          <w:rFonts w:ascii="宋体" w:hAnsi="宋体" w:cs="宋体"/>
          <w:lang w:eastAsia="zh-CN"/>
        </w:rPr>
      </w:pPr>
      <w:r>
        <w:rPr>
          <w:rFonts w:ascii="宋体" w:hAnsi="宋体" w:cs="宋体" w:hint="eastAsia"/>
          <w:b/>
          <w:bCs/>
          <w:lang w:eastAsia="zh-CN"/>
        </w:rPr>
        <w:t>2.</w:t>
      </w:r>
      <w:r w:rsidR="001F05D2" w:rsidRPr="00DC1CB0">
        <w:rPr>
          <w:rFonts w:ascii="宋体" w:hAnsi="宋体" w:cs="宋体"/>
          <w:b/>
          <w:bCs/>
          <w:lang w:eastAsia="zh-CN"/>
        </w:rPr>
        <w:t>证据的相关性</w:t>
      </w:r>
      <w:r w:rsidR="001F05D2" w:rsidRPr="00DC1CB0">
        <w:rPr>
          <w:rFonts w:ascii="宋体" w:hAnsi="宋体" w:cs="宋体"/>
          <w:lang w:eastAsia="zh-CN"/>
        </w:rPr>
        <w:t>：生成的解释是否准确引用了知识库中的法条或法理依据；</w:t>
      </w:r>
    </w:p>
    <w:p w14:paraId="281A5903" w14:textId="40DCD16C" w:rsidR="009826E2" w:rsidRPr="00DC1CB0" w:rsidRDefault="00DC1CB0" w:rsidP="00DC1CB0">
      <w:pPr>
        <w:spacing w:before="100" w:beforeAutospacing="1" w:after="100" w:afterAutospacing="1" w:line="240" w:lineRule="auto"/>
        <w:rPr>
          <w:rFonts w:ascii="宋体" w:hAnsi="宋体" w:cs="宋体"/>
          <w:lang w:eastAsia="zh-CN"/>
        </w:rPr>
      </w:pPr>
      <w:r>
        <w:rPr>
          <w:rFonts w:ascii="宋体" w:hAnsi="宋体" w:cs="宋体" w:hint="eastAsia"/>
          <w:b/>
          <w:bCs/>
          <w:lang w:eastAsia="zh-CN"/>
        </w:rPr>
        <w:t>3.</w:t>
      </w:r>
      <w:r w:rsidR="001F05D2" w:rsidRPr="00DC1CB0">
        <w:rPr>
          <w:rFonts w:ascii="宋体" w:hAnsi="宋体" w:cs="宋体"/>
          <w:b/>
          <w:bCs/>
          <w:lang w:eastAsia="zh-CN"/>
        </w:rPr>
        <w:t>推理的严密性</w:t>
      </w:r>
      <w:r w:rsidR="001F05D2" w:rsidRPr="00DC1CB0">
        <w:rPr>
          <w:rFonts w:ascii="宋体" w:hAnsi="宋体" w:cs="宋体"/>
          <w:lang w:eastAsia="zh-CN"/>
        </w:rPr>
        <w:t>：解释文本是否能够清晰地展现从“案情事实”到“法律结论”的推演过程。</w:t>
      </w:r>
    </w:p>
    <w:p w14:paraId="15D59F89" w14:textId="77777777" w:rsidR="009826E2" w:rsidRDefault="00712932">
      <w:pPr>
        <w:pStyle w:val="3"/>
        <w:jc w:val="both"/>
        <w:rPr>
          <w:rFonts w:cs="Times New Roman"/>
          <w:lang w:eastAsia="zh-CN"/>
        </w:rPr>
      </w:pPr>
      <w:bookmarkStart w:id="33" w:name="_Toc28204"/>
      <w:r>
        <w:rPr>
          <w:rFonts w:cs="Times New Roman"/>
          <w:lang w:eastAsia="zh-CN"/>
        </w:rPr>
        <w:lastRenderedPageBreak/>
        <w:t>任务理解与泛化能力</w:t>
      </w:r>
      <w:bookmarkEnd w:id="33"/>
    </w:p>
    <w:p w14:paraId="3F55FD46" w14:textId="024AD556" w:rsidR="009826E2" w:rsidRDefault="00DC1CB0" w:rsidP="00DC1CB0">
      <w:pPr>
        <w:pStyle w:val="af0"/>
        <w:spacing w:before="100" w:after="100"/>
        <w:ind w:firstLineChars="100" w:firstLine="240"/>
        <w:jc w:val="both"/>
      </w:pPr>
      <w:r>
        <w:t>评估模型在不同法律门类（如民法、刑法、商经法等）下的适应能力。由于不同法门的推理逻辑存在差异，参赛系统需具备跨领域的泛化推理能力，能够有效耦合检索到的异构知识。</w:t>
      </w:r>
    </w:p>
    <w:p w14:paraId="60E22A3D" w14:textId="77777777" w:rsidR="009826E2" w:rsidRDefault="00712932">
      <w:pPr>
        <w:pStyle w:val="3"/>
        <w:jc w:val="both"/>
        <w:rPr>
          <w:rFonts w:cs="Times New Roman"/>
          <w:lang w:eastAsia="zh-CN"/>
        </w:rPr>
      </w:pPr>
      <w:bookmarkStart w:id="34" w:name="_Toc14426"/>
      <w:bookmarkStart w:id="35" w:name="Xadf753514d6dbbfdc5fecfe9a98d0d2c2c89451"/>
      <w:bookmarkStart w:id="36" w:name="X5a1fa675967d6f557a96b2bf463345e29bfde21"/>
      <w:bookmarkEnd w:id="31"/>
      <w:bookmarkEnd w:id="32"/>
      <w:r w:rsidRPr="00103D50">
        <w:rPr>
          <w:rFonts w:cs="Times New Roman"/>
          <w:lang w:eastAsia="zh-CN"/>
        </w:rPr>
        <w:t>评价指标</w:t>
      </w:r>
      <w:bookmarkEnd w:id="34"/>
    </w:p>
    <w:p w14:paraId="5F7B4EC2" w14:textId="24C22D0A" w:rsidR="009826E2" w:rsidRPr="00103D50" w:rsidRDefault="00DC1CB0" w:rsidP="0052124B">
      <w:pPr>
        <w:pStyle w:val="af0"/>
        <w:spacing w:before="100" w:after="100"/>
        <w:ind w:firstLineChars="200" w:firstLine="480"/>
        <w:jc w:val="both"/>
      </w:pPr>
      <w:r w:rsidRPr="00103D50">
        <w:rPr>
          <w:rFonts w:hint="eastAsia"/>
        </w:rPr>
        <w:t>本次评测采用综合评分机制，由</w:t>
      </w:r>
      <w:r w:rsidRPr="00103D50">
        <w:rPr>
          <w:rFonts w:hint="eastAsia"/>
        </w:rPr>
        <w:t xml:space="preserve"> </w:t>
      </w:r>
      <w:r w:rsidRPr="00103D50">
        <w:rPr>
          <w:rFonts w:hint="eastAsia"/>
        </w:rPr>
        <w:t>法律声明判定（</w:t>
      </w:r>
      <w:r w:rsidRPr="00103D50">
        <w:rPr>
          <w:rFonts w:hint="eastAsia"/>
        </w:rPr>
        <w:t>Task 1</w:t>
      </w:r>
      <w:r w:rsidRPr="00103D50">
        <w:rPr>
          <w:rFonts w:hint="eastAsia"/>
        </w:rPr>
        <w:t>）</w:t>
      </w:r>
      <w:r w:rsidRPr="00103D50">
        <w:rPr>
          <w:rFonts w:hint="eastAsia"/>
        </w:rPr>
        <w:t xml:space="preserve"> </w:t>
      </w:r>
      <w:r w:rsidRPr="00103D50">
        <w:rPr>
          <w:rFonts w:hint="eastAsia"/>
        </w:rPr>
        <w:t>和</w:t>
      </w:r>
      <w:r w:rsidRPr="00103D50">
        <w:rPr>
          <w:rFonts w:hint="eastAsia"/>
        </w:rPr>
        <w:t xml:space="preserve"> </w:t>
      </w:r>
      <w:r w:rsidRPr="00103D50">
        <w:rPr>
          <w:rFonts w:hint="eastAsia"/>
        </w:rPr>
        <w:t>法律解释生成（</w:t>
      </w:r>
      <w:r w:rsidRPr="00103D50">
        <w:rPr>
          <w:rFonts w:hint="eastAsia"/>
        </w:rPr>
        <w:t>Task 2</w:t>
      </w:r>
      <w:r w:rsidRPr="00103D50">
        <w:rPr>
          <w:rFonts w:hint="eastAsia"/>
        </w:rPr>
        <w:t>）</w:t>
      </w:r>
      <w:r w:rsidRPr="00103D50">
        <w:rPr>
          <w:rFonts w:hint="eastAsia"/>
        </w:rPr>
        <w:t xml:space="preserve"> </w:t>
      </w:r>
      <w:r w:rsidRPr="00103D50">
        <w:rPr>
          <w:rFonts w:hint="eastAsia"/>
        </w:rPr>
        <w:t>两部分的得分加权构成：</w:t>
      </w:r>
    </w:p>
    <w:p w14:paraId="18895833" w14:textId="582A5880" w:rsidR="009826E2" w:rsidRPr="00E25930" w:rsidRDefault="00712932" w:rsidP="0052124B">
      <w:pPr>
        <w:pStyle w:val="af0"/>
        <w:jc w:val="both"/>
        <w:rPr>
          <w:i/>
        </w:rPr>
      </w:pPr>
      <w:proofErr w:type="spellStart"/>
      <m:oMathPara>
        <m:oMath>
          <m:r>
            <m:rPr>
              <m:nor/>
            </m:rPr>
            <w:rPr>
              <w:i/>
            </w:rPr>
            <m:t>FinalScore</m:t>
          </m:r>
          <w:proofErr w:type="spellEnd"/>
          <m:r>
            <m:rPr>
              <m:nor/>
            </m:rPr>
            <w:rPr>
              <w:i/>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∙F1</m:t>
          </m:r>
          <m:r>
            <m:rPr>
              <m:nor/>
            </m:rPr>
            <w:rPr>
              <w:i/>
            </w:rPr>
            <m:t xml:space="preserve">+ </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 xml:space="preserve">∙BLEU+ </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 xml:space="preserve">∙ROUGE-L </m:t>
          </m:r>
        </m:oMath>
      </m:oMathPara>
    </w:p>
    <w:p w14:paraId="0F6DE989" w14:textId="682D95AB" w:rsidR="00DC1CB0" w:rsidRPr="00103D50" w:rsidRDefault="00DC1CB0" w:rsidP="00DC1CB0">
      <w:pPr>
        <w:pStyle w:val="FirstParagraph"/>
        <w:ind w:firstLineChars="0" w:firstLine="0"/>
        <w:jc w:val="both"/>
        <w:rPr>
          <w:rFonts w:cs="Times New Roman"/>
          <w:b/>
          <w:bCs/>
        </w:rPr>
      </w:pPr>
      <w:r w:rsidRPr="00103D50">
        <w:rPr>
          <w:rFonts w:cs="Times New Roman"/>
          <w:b/>
          <w:bCs/>
        </w:rPr>
        <w:t>（</w:t>
      </w:r>
      <w:r w:rsidRPr="00103D50">
        <w:rPr>
          <w:rFonts w:cs="Times New Roman" w:hint="eastAsia"/>
          <w:b/>
          <w:bCs/>
        </w:rPr>
        <w:t>1</w:t>
      </w:r>
      <w:r w:rsidRPr="00103D50">
        <w:rPr>
          <w:rFonts w:cs="Times New Roman"/>
          <w:b/>
          <w:bCs/>
        </w:rPr>
        <w:t>）</w:t>
      </w:r>
      <w:r w:rsidRPr="00103D50">
        <w:rPr>
          <w:rFonts w:cs="Times New Roman" w:hint="eastAsia"/>
          <w:b/>
          <w:bCs/>
        </w:rPr>
        <w:t>法律声明判定指标</w:t>
      </w:r>
    </w:p>
    <w:p w14:paraId="2F8CFB9A" w14:textId="2EF518D0" w:rsidR="00DC1CB0" w:rsidRPr="00103D50" w:rsidRDefault="00DC1CB0" w:rsidP="00DC1CB0">
      <w:pPr>
        <w:pStyle w:val="af0"/>
        <w:jc w:val="both"/>
      </w:pPr>
      <w:r w:rsidRPr="00103D50">
        <w:rPr>
          <w:rFonts w:hint="eastAsia"/>
        </w:rPr>
        <w:t>本子任务评测采用</w:t>
      </w:r>
      <w:bookmarkStart w:id="37" w:name="_Hlk228364304"/>
      <w:r w:rsidRPr="00103D50">
        <w:rPr>
          <w:rFonts w:hint="eastAsia"/>
        </w:rPr>
        <w:t>F1 Score</w:t>
      </w:r>
      <w:bookmarkEnd w:id="37"/>
      <w:r w:rsidRPr="00103D50">
        <w:rPr>
          <w:rFonts w:hint="eastAsia"/>
        </w:rPr>
        <w:t xml:space="preserve"> </w:t>
      </w:r>
      <w:r w:rsidRPr="00103D50">
        <w:rPr>
          <w:rFonts w:hint="eastAsia"/>
        </w:rPr>
        <w:t>作为核心指标。</w:t>
      </w:r>
    </w:p>
    <w:p w14:paraId="51442441" w14:textId="129D7ED9" w:rsidR="00DC1CB0" w:rsidRDefault="00DC1CB0" w:rsidP="00DC1CB0">
      <w:pPr>
        <w:pStyle w:val="af0"/>
        <w:jc w:val="both"/>
      </w:pPr>
      <w:r w:rsidRPr="00DC1CB0">
        <w:rPr>
          <w:rFonts w:hint="eastAsia"/>
        </w:rPr>
        <w:t>针对测试集中的正负样本，定义如下混淆矩阵元素：</w:t>
      </w:r>
      <w:r w:rsidRPr="00DC1CB0">
        <w:rPr>
          <w:rFonts w:hint="eastAsia"/>
        </w:rPr>
        <w:t>TP (</w:t>
      </w:r>
      <w:r w:rsidRPr="00DC1CB0">
        <w:rPr>
          <w:rFonts w:hint="eastAsia"/>
        </w:rPr>
        <w:t>真正例</w:t>
      </w:r>
      <w:r w:rsidRPr="00DC1CB0">
        <w:rPr>
          <w:rFonts w:hint="eastAsia"/>
        </w:rPr>
        <w:t>)</w:t>
      </w:r>
      <w:r w:rsidRPr="00DC1CB0">
        <w:rPr>
          <w:rFonts w:hint="eastAsia"/>
        </w:rPr>
        <w:t>、</w:t>
      </w:r>
      <w:r w:rsidRPr="00DC1CB0">
        <w:rPr>
          <w:rFonts w:hint="eastAsia"/>
        </w:rPr>
        <w:t>TN (</w:t>
      </w:r>
      <w:proofErr w:type="gramStart"/>
      <w:r w:rsidRPr="00DC1CB0">
        <w:rPr>
          <w:rFonts w:hint="eastAsia"/>
        </w:rPr>
        <w:t>真负例</w:t>
      </w:r>
      <w:proofErr w:type="gramEnd"/>
      <w:r w:rsidRPr="00DC1CB0">
        <w:rPr>
          <w:rFonts w:hint="eastAsia"/>
        </w:rPr>
        <w:t>)</w:t>
      </w:r>
      <w:r w:rsidRPr="00DC1CB0">
        <w:rPr>
          <w:rFonts w:hint="eastAsia"/>
        </w:rPr>
        <w:t>、</w:t>
      </w:r>
      <w:r w:rsidRPr="00DC1CB0">
        <w:rPr>
          <w:rFonts w:hint="eastAsia"/>
        </w:rPr>
        <w:t>FP (</w:t>
      </w:r>
      <w:proofErr w:type="gramStart"/>
      <w:r w:rsidRPr="00DC1CB0">
        <w:rPr>
          <w:rFonts w:hint="eastAsia"/>
        </w:rPr>
        <w:t>假正例</w:t>
      </w:r>
      <w:proofErr w:type="gramEnd"/>
      <w:r w:rsidRPr="00DC1CB0">
        <w:rPr>
          <w:rFonts w:hint="eastAsia"/>
        </w:rPr>
        <w:t>)</w:t>
      </w:r>
      <w:r w:rsidRPr="00DC1CB0">
        <w:rPr>
          <w:rFonts w:hint="eastAsia"/>
        </w:rPr>
        <w:t>、</w:t>
      </w:r>
      <w:r w:rsidRPr="00DC1CB0">
        <w:rPr>
          <w:rFonts w:hint="eastAsia"/>
        </w:rPr>
        <w:t>FN (</w:t>
      </w:r>
      <w:proofErr w:type="gramStart"/>
      <w:r w:rsidRPr="00DC1CB0">
        <w:rPr>
          <w:rFonts w:hint="eastAsia"/>
        </w:rPr>
        <w:t>假负例</w:t>
      </w:r>
      <w:proofErr w:type="gramEnd"/>
      <w:r w:rsidRPr="00DC1CB0">
        <w:rPr>
          <w:rFonts w:hint="eastAsia"/>
        </w:rPr>
        <w:t>)</w:t>
      </w:r>
      <w:r w:rsidRPr="00DC1CB0">
        <w:rPr>
          <w:rFonts w:hint="eastAsia"/>
        </w:rPr>
        <w:t>。</w:t>
      </w:r>
    </w:p>
    <w:p w14:paraId="19D68345" w14:textId="5873A0F4" w:rsidR="00DC1CB0" w:rsidRDefault="00A30728" w:rsidP="00DC1CB0">
      <w:pPr>
        <w:pStyle w:val="af0"/>
        <w:jc w:val="both"/>
      </w:pPr>
      <w:r w:rsidRPr="00A30728">
        <w:t>F1 Score</w:t>
      </w:r>
      <w:r w:rsidR="00C5482D" w:rsidRPr="00C5482D">
        <w:rPr>
          <w:rFonts w:hint="eastAsia"/>
        </w:rPr>
        <w:t>综合衡量模型的精确率</w:t>
      </w:r>
      <w:r w:rsidR="00C5482D" w:rsidRPr="00C5482D">
        <w:rPr>
          <w:rFonts w:hint="eastAsia"/>
        </w:rPr>
        <w:t xml:space="preserve"> (Precision, P) </w:t>
      </w:r>
      <w:r w:rsidR="00C5482D" w:rsidRPr="00C5482D">
        <w:rPr>
          <w:rFonts w:hint="eastAsia"/>
        </w:rPr>
        <w:t>和召回率</w:t>
      </w:r>
      <w:r w:rsidR="00C5482D" w:rsidRPr="00C5482D">
        <w:rPr>
          <w:rFonts w:hint="eastAsia"/>
        </w:rPr>
        <w:t xml:space="preserve"> (Recall, R)</w:t>
      </w:r>
      <w:r w:rsidR="00C5482D" w:rsidRPr="00C5482D">
        <w:rPr>
          <w:rFonts w:hint="eastAsia"/>
        </w:rPr>
        <w:t>，以反映模型在正负样本上的综合判定能力，尤其是在应对容易混淆的法律陷阱时的鲁棒性。公式为：</w:t>
      </w:r>
      <w:r w:rsidR="00C5482D">
        <w:t xml:space="preserve"> </w:t>
      </w:r>
    </w:p>
    <w:p w14:paraId="35720E25" w14:textId="77777777" w:rsidR="00C5482D" w:rsidRDefault="00C5482D" w:rsidP="00C5482D">
      <w:pPr>
        <w:pStyle w:val="af0"/>
        <w:jc w:val="both"/>
      </w:pPr>
      <m:oMathPara>
        <m:oMath>
          <m:r>
            <m:rPr>
              <m:nor/>
            </m:rPr>
            <w:rPr>
              <w:i/>
            </w:rPr>
            <m:t>P</m:t>
          </m:r>
          <m:r>
            <m:rPr>
              <m:nor/>
            </m:rPr>
            <m:t>=</m:t>
          </m:r>
          <m:f>
            <m:fPr>
              <m:ctrlPr>
                <w:rPr>
                  <w:rFonts w:ascii="Cambria Math" w:hAnsi="Cambria Math"/>
                </w:rPr>
              </m:ctrlPr>
            </m:fPr>
            <m:num>
              <m:r>
                <m:rPr>
                  <m:nor/>
                </m:rPr>
                <w:rPr>
                  <w:i/>
                </w:rPr>
                <m:t>TP</m:t>
              </m:r>
            </m:num>
            <m:den>
              <m:r>
                <m:rPr>
                  <m:nor/>
                </m:rPr>
                <w:rPr>
                  <w:i/>
                </w:rPr>
                <m:t>TP</m:t>
              </m:r>
              <m:r>
                <m:rPr>
                  <m:nor/>
                </m:rPr>
                <m:t>+</m:t>
              </m:r>
              <m:r>
                <m:rPr>
                  <m:nor/>
                </m:rPr>
                <w:rPr>
                  <w:i/>
                </w:rPr>
                <m:t>FP</m:t>
              </m:r>
            </m:den>
          </m:f>
        </m:oMath>
      </m:oMathPara>
    </w:p>
    <w:p w14:paraId="739578A8" w14:textId="77777777" w:rsidR="00C5482D" w:rsidRDefault="00C5482D" w:rsidP="00C5482D">
      <w:pPr>
        <w:pStyle w:val="af0"/>
        <w:jc w:val="both"/>
      </w:pPr>
      <m:oMathPara>
        <m:oMath>
          <m:r>
            <m:rPr>
              <m:nor/>
            </m:rPr>
            <w:rPr>
              <w:i/>
            </w:rPr>
            <m:t>R</m:t>
          </m:r>
          <m:r>
            <m:rPr>
              <m:nor/>
            </m:rPr>
            <m:t>=</m:t>
          </m:r>
          <m:f>
            <m:fPr>
              <m:ctrlPr>
                <w:rPr>
                  <w:rFonts w:ascii="Cambria Math" w:hAnsi="Cambria Math"/>
                </w:rPr>
              </m:ctrlPr>
            </m:fPr>
            <m:num>
              <m:r>
                <m:rPr>
                  <m:nor/>
                </m:rPr>
                <w:rPr>
                  <w:i/>
                </w:rPr>
                <m:t>TP</m:t>
              </m:r>
            </m:num>
            <m:den>
              <m:r>
                <m:rPr>
                  <m:nor/>
                </m:rPr>
                <w:rPr>
                  <w:i/>
                </w:rPr>
                <m:t>TP</m:t>
              </m:r>
              <m:r>
                <m:rPr>
                  <m:nor/>
                </m:rPr>
                <m:t>+</m:t>
              </m:r>
              <m:r>
                <m:rPr>
                  <m:nor/>
                </m:rPr>
                <w:rPr>
                  <w:i/>
                </w:rPr>
                <m:t>FN</m:t>
              </m:r>
            </m:den>
          </m:f>
        </m:oMath>
      </m:oMathPara>
    </w:p>
    <w:p w14:paraId="204EFC0B" w14:textId="372A182A" w:rsidR="00C5482D" w:rsidRPr="00C5482D" w:rsidRDefault="00C5482D" w:rsidP="00DC1CB0">
      <w:pPr>
        <w:pStyle w:val="af0"/>
        <w:jc w:val="both"/>
      </w:pPr>
      <m:oMathPara>
        <m:oMath>
          <m:r>
            <m:rPr>
              <m:nor/>
            </m:rPr>
            <w:rPr>
              <w:rFonts w:ascii="Cambria Math" w:hAnsi="Cambria Math" w:hint="eastAsia"/>
              <w:i/>
              <w:iCs/>
            </w:rPr>
            <m:t>F1</m:t>
          </m:r>
          <m:r>
            <m:rPr>
              <m:nor/>
            </m:rPr>
            <m:t>=</m:t>
          </m:r>
          <m:f>
            <m:fPr>
              <m:ctrlPr>
                <w:rPr>
                  <w:rFonts w:ascii="Cambria Math" w:hAnsi="Cambria Math"/>
                </w:rPr>
              </m:ctrlPr>
            </m:fPr>
            <m:num>
              <m:r>
                <m:rPr>
                  <m:nor/>
                </m:rPr>
                <m:t>2</m:t>
              </m:r>
              <m:r>
                <m:rPr>
                  <m:nor/>
                </m:rPr>
                <w:rPr>
                  <w:i/>
                </w:rPr>
                <m:t>PR</m:t>
              </m:r>
            </m:num>
            <m:den>
              <m:r>
                <m:rPr>
                  <m:nor/>
                </m:rPr>
                <w:rPr>
                  <w:i/>
                </w:rPr>
                <m:t>P</m:t>
              </m:r>
              <m:r>
                <m:rPr>
                  <m:nor/>
                </m:rPr>
                <m:t>+</m:t>
              </m:r>
              <m:r>
                <m:rPr>
                  <m:nor/>
                </m:rPr>
                <w:rPr>
                  <w:i/>
                </w:rPr>
                <m:t>R</m:t>
              </m:r>
            </m:den>
          </m:f>
        </m:oMath>
      </m:oMathPara>
    </w:p>
    <w:p w14:paraId="562A601A" w14:textId="5FF57F9D" w:rsidR="00DC1CB0" w:rsidRDefault="00DC1CB0" w:rsidP="00DC1CB0">
      <w:pPr>
        <w:pStyle w:val="FirstParagraph"/>
        <w:ind w:firstLineChars="0" w:firstLine="0"/>
        <w:jc w:val="both"/>
        <w:rPr>
          <w:rFonts w:cs="Times New Roman"/>
          <w:b/>
          <w:bCs/>
        </w:rPr>
      </w:pPr>
      <w:r>
        <w:rPr>
          <w:rFonts w:cs="Times New Roman"/>
          <w:b/>
          <w:bCs/>
        </w:rPr>
        <w:t>（</w:t>
      </w:r>
      <w:r>
        <w:rPr>
          <w:rFonts w:cs="Times New Roman" w:hint="eastAsia"/>
          <w:b/>
          <w:bCs/>
        </w:rPr>
        <w:t>2</w:t>
      </w:r>
      <w:r>
        <w:rPr>
          <w:rFonts w:cs="Times New Roman"/>
          <w:b/>
          <w:bCs/>
        </w:rPr>
        <w:t>）</w:t>
      </w:r>
      <w:r w:rsidRPr="00DC1CB0">
        <w:rPr>
          <w:rFonts w:cs="Times New Roman" w:hint="eastAsia"/>
          <w:b/>
          <w:bCs/>
        </w:rPr>
        <w:t>法律解释生成指标</w:t>
      </w:r>
    </w:p>
    <w:p w14:paraId="6C7B855C" w14:textId="3C2DE805" w:rsidR="00C5482D" w:rsidRDefault="00C5482D" w:rsidP="00BD0EDF">
      <w:pPr>
        <w:pStyle w:val="af0"/>
        <w:ind w:firstLineChars="200" w:firstLine="480"/>
        <w:jc w:val="both"/>
      </w:pPr>
      <w:r w:rsidRPr="00C5482D">
        <w:rPr>
          <w:rFonts w:hint="eastAsia"/>
        </w:rPr>
        <w:lastRenderedPageBreak/>
        <w:t>本子任务采用机器翻译和文本摘要领域经典的</w:t>
      </w:r>
      <w:r w:rsidRPr="00C5482D">
        <w:rPr>
          <w:rFonts w:hint="eastAsia"/>
        </w:rPr>
        <w:t xml:space="preserve"> BLEU </w:t>
      </w:r>
      <w:r w:rsidRPr="00C5482D">
        <w:rPr>
          <w:rFonts w:hint="eastAsia"/>
        </w:rPr>
        <w:t>与</w:t>
      </w:r>
      <w:r w:rsidRPr="00C5482D">
        <w:rPr>
          <w:rFonts w:hint="eastAsia"/>
        </w:rPr>
        <w:t xml:space="preserve"> ROUGE</w:t>
      </w:r>
      <w:r w:rsidR="00ED4FE1">
        <w:t>-L</w:t>
      </w:r>
      <w:r w:rsidRPr="00C5482D">
        <w:rPr>
          <w:rFonts w:hint="eastAsia"/>
        </w:rPr>
        <w:t xml:space="preserve"> </w:t>
      </w:r>
      <w:r w:rsidRPr="00C5482D">
        <w:rPr>
          <w:rFonts w:hint="eastAsia"/>
        </w:rPr>
        <w:t>指标来衡量生成文本与标准参考答案之间的内容一致性与表达质量。</w:t>
      </w:r>
    </w:p>
    <w:p w14:paraId="6451BD22" w14:textId="2ED1AC80" w:rsidR="00C5482D" w:rsidRPr="00C5482D" w:rsidRDefault="00C5482D" w:rsidP="00C5482D">
      <w:pPr>
        <w:pStyle w:val="af0"/>
        <w:jc w:val="both"/>
        <w:rPr>
          <w:b/>
          <w:bCs/>
        </w:rPr>
      </w:pPr>
      <w:r w:rsidRPr="00C5482D">
        <w:rPr>
          <w:b/>
          <w:bCs/>
        </w:rPr>
        <w:t>BLEU (Bilingual Evaluation Understudy)</w:t>
      </w:r>
    </w:p>
    <w:p w14:paraId="4C3137CB" w14:textId="3EDFFA8C" w:rsidR="00C5482D" w:rsidRDefault="00C5482D" w:rsidP="00C5482D">
      <w:pPr>
        <w:pStyle w:val="af0"/>
        <w:ind w:left="440"/>
        <w:jc w:val="both"/>
      </w:pPr>
      <w:r w:rsidRPr="00C5482D">
        <w:rPr>
          <w:rFonts w:hint="eastAsia"/>
        </w:rPr>
        <w:t xml:space="preserve">BLEU </w:t>
      </w:r>
      <w:r w:rsidRPr="00C5482D">
        <w:rPr>
          <w:rFonts w:hint="eastAsia"/>
        </w:rPr>
        <w:t>主要通过计算生成文本（</w:t>
      </w:r>
      <w:r w:rsidR="00BD0EDF" w:rsidRPr="00BD0EDF">
        <w:rPr>
          <w:rFonts w:hint="eastAsia"/>
        </w:rPr>
        <w:t xml:space="preserve">Candidate, </w:t>
      </w:r>
      <w:r w:rsidR="00BD0EDF" w:rsidRPr="00BD0EDF">
        <w:rPr>
          <w:rFonts w:hint="eastAsia"/>
        </w:rPr>
        <w:t>长度为</w:t>
      </w:r>
      <w:r w:rsidR="00BD0EDF" w:rsidRPr="00BD0EDF">
        <w:rPr>
          <w:rFonts w:hint="eastAsia"/>
        </w:rPr>
        <w:t xml:space="preserve"> c</w:t>
      </w:r>
      <w:r w:rsidRPr="00C5482D">
        <w:rPr>
          <w:rFonts w:hint="eastAsia"/>
        </w:rPr>
        <w:t>）与参考文本（</w:t>
      </w:r>
      <w:r w:rsidRPr="00C5482D">
        <w:rPr>
          <w:rFonts w:hint="eastAsia"/>
        </w:rPr>
        <w:t>Reference</w:t>
      </w:r>
      <w:r w:rsidR="00BD0EDF">
        <w:rPr>
          <w:rFonts w:hint="eastAsia"/>
        </w:rPr>
        <w:t>，</w:t>
      </w:r>
      <w:r w:rsidR="00BD0EDF" w:rsidRPr="00BD0EDF">
        <w:rPr>
          <w:rFonts w:hint="eastAsia"/>
        </w:rPr>
        <w:t>长度为</w:t>
      </w:r>
      <w:r w:rsidR="00BD0EDF" w:rsidRPr="00BD0EDF">
        <w:rPr>
          <w:rFonts w:hint="eastAsia"/>
        </w:rPr>
        <w:t xml:space="preserve"> r</w:t>
      </w:r>
      <w:r w:rsidRPr="00C5482D">
        <w:rPr>
          <w:rFonts w:hint="eastAsia"/>
        </w:rPr>
        <w:t>）之间的</w:t>
      </w:r>
      <w:r w:rsidRPr="00C5482D">
        <w:rPr>
          <w:rFonts w:hint="eastAsia"/>
        </w:rPr>
        <w:t xml:space="preserve"> N-gram </w:t>
      </w:r>
      <w:r w:rsidRPr="00C5482D">
        <w:rPr>
          <w:rFonts w:hint="eastAsia"/>
        </w:rPr>
        <w:t>共现频率，来评估模型解释文本的精确度。公式如下：</w:t>
      </w:r>
    </w:p>
    <w:p w14:paraId="70B487A2" w14:textId="00E746FE" w:rsidR="00C5482D" w:rsidRPr="00C5482D" w:rsidRDefault="00C5482D" w:rsidP="00C5482D">
      <w:pPr>
        <w:pStyle w:val="af0"/>
        <w:ind w:left="440"/>
        <w:jc w:val="both"/>
      </w:pPr>
      <m:oMathPara>
        <m:oMath>
          <m:r>
            <w:rPr>
              <w:rFonts w:ascii="Cambria Math" w:hAnsi="Cambria Math"/>
            </w:rPr>
            <m:t>BLEU=BP∙</m:t>
          </m:r>
          <m:r>
            <m:rPr>
              <m:sty m:val="p"/>
            </m:rPr>
            <w:rPr>
              <w:rFonts w:ascii="Cambria Math" w:hAnsi="Cambria Math"/>
            </w:rPr>
            <m:t>exp⁡</m:t>
          </m:r>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log</m:t>
              </m:r>
              <m:sSub>
                <m:sSubPr>
                  <m:ctrlPr>
                    <w:rPr>
                      <w:rFonts w:ascii="Cambria Math" w:hAnsi="Cambria Math"/>
                      <w:i/>
                    </w:rPr>
                  </m:ctrlPr>
                </m:sSubPr>
                <m:e>
                  <m:r>
                    <w:rPr>
                      <w:rFonts w:ascii="Cambria Math" w:hAnsi="Cambria Math"/>
                    </w:rPr>
                    <m:t>p</m:t>
                  </m:r>
                </m:e>
                <m:sub>
                  <m:r>
                    <w:rPr>
                      <w:rFonts w:ascii="Cambria Math" w:hAnsi="Cambria Math"/>
                    </w:rPr>
                    <m:t>n</m:t>
                  </m:r>
                </m:sub>
              </m:sSub>
            </m:e>
          </m:nary>
          <m:r>
            <w:rPr>
              <w:rFonts w:ascii="Cambria Math" w:hAnsi="Cambria Math"/>
            </w:rPr>
            <m:t>)</m:t>
          </m:r>
        </m:oMath>
      </m:oMathPara>
    </w:p>
    <w:p w14:paraId="0543F88D" w14:textId="77777777" w:rsidR="00C5482D" w:rsidRDefault="00C5482D" w:rsidP="00C5482D">
      <w:pPr>
        <w:pStyle w:val="af0"/>
        <w:ind w:left="440"/>
        <w:jc w:val="both"/>
      </w:pPr>
      <w:r w:rsidRPr="00C5482D">
        <w:rPr>
          <w:rFonts w:hint="eastAsia"/>
        </w:rPr>
        <w:t>其中：</w:t>
      </w:r>
    </w:p>
    <w:p w14:paraId="29CBCF0F" w14:textId="7022CA0F" w:rsidR="00C5482D" w:rsidRPr="004609AB" w:rsidRDefault="00C5482D" w:rsidP="00C5482D">
      <w:pPr>
        <w:pStyle w:val="af0"/>
        <w:numPr>
          <w:ilvl w:val="1"/>
          <w:numId w:val="15"/>
        </w:numPr>
        <w:jc w:val="both"/>
      </w:pPr>
      <w:r w:rsidRPr="004609AB">
        <w:rPr>
          <w:rFonts w:hint="eastAsia"/>
        </w:rPr>
        <w:t xml:space="preserve">N </w:t>
      </w:r>
      <w:r w:rsidR="00BD0EDF" w:rsidRPr="004609AB">
        <w:rPr>
          <w:rFonts w:hint="eastAsia"/>
        </w:rPr>
        <w:t>=</w:t>
      </w:r>
      <w:r w:rsidRPr="004609AB">
        <w:rPr>
          <w:rFonts w:hint="eastAsia"/>
        </w:rPr>
        <w:t xml:space="preserve"> 4</w:t>
      </w:r>
      <w:r w:rsidRPr="004609AB">
        <w:rPr>
          <w:rFonts w:hint="eastAsia"/>
        </w:rPr>
        <w:t>，表示计算从</w:t>
      </w:r>
      <w:r w:rsidRPr="004609AB">
        <w:rPr>
          <w:rFonts w:hint="eastAsia"/>
        </w:rPr>
        <w:t xml:space="preserve"> 1-gram </w:t>
      </w:r>
      <w:r w:rsidRPr="004609AB">
        <w:rPr>
          <w:rFonts w:hint="eastAsia"/>
        </w:rPr>
        <w:t>到</w:t>
      </w:r>
      <w:r w:rsidRPr="004609AB">
        <w:rPr>
          <w:rFonts w:hint="eastAsia"/>
        </w:rPr>
        <w:t xml:space="preserve"> 4-gram </w:t>
      </w:r>
      <w:r w:rsidRPr="004609AB">
        <w:rPr>
          <w:rFonts w:hint="eastAsia"/>
        </w:rPr>
        <w:t>的精确度；</w:t>
      </w:r>
    </w:p>
    <w:p w14:paraId="2C8B0E8E" w14:textId="77777777" w:rsidR="00C5482D" w:rsidRPr="004609AB" w:rsidRDefault="00E618DF" w:rsidP="00C5482D">
      <w:pPr>
        <w:pStyle w:val="af0"/>
        <w:numPr>
          <w:ilvl w:val="1"/>
          <w:numId w:val="15"/>
        </w:numPr>
        <w:jc w:val="both"/>
      </w:pPr>
      <m:oMath>
        <m:sSub>
          <m:sSubPr>
            <m:ctrlPr>
              <w:rPr>
                <w:rFonts w:ascii="Cambria Math" w:hAnsi="Cambria Math"/>
                <w:i/>
              </w:rPr>
            </m:ctrlPr>
          </m:sSubPr>
          <m:e>
            <m:r>
              <w:rPr>
                <w:rFonts w:ascii="Cambria Math" w:hAnsi="Cambria Math"/>
              </w:rPr>
              <m:t>p</m:t>
            </m:r>
          </m:e>
          <m:sub>
            <m:r>
              <w:rPr>
                <w:rFonts w:ascii="Cambria Math" w:hAnsi="Cambria Math"/>
              </w:rPr>
              <m:t>n</m:t>
            </m:r>
          </m:sub>
        </m:sSub>
      </m:oMath>
      <w:r w:rsidR="00C5482D" w:rsidRPr="004609AB">
        <w:rPr>
          <w:rFonts w:hint="eastAsia"/>
        </w:rPr>
        <w:t>表示生成的</w:t>
      </w:r>
      <w:r w:rsidR="00C5482D" w:rsidRPr="004609AB">
        <w:rPr>
          <w:rFonts w:hint="eastAsia"/>
        </w:rPr>
        <w:t xml:space="preserve"> n-gram </w:t>
      </w:r>
      <w:r w:rsidR="00C5482D" w:rsidRPr="004609AB">
        <w:rPr>
          <w:rFonts w:hint="eastAsia"/>
        </w:rPr>
        <w:t>在参考文本中出现的精确率；</w:t>
      </w:r>
    </w:p>
    <w:p w14:paraId="5E00E5FB" w14:textId="547EE748" w:rsidR="00C5482D" w:rsidRPr="004609AB" w:rsidRDefault="00E618DF" w:rsidP="00C5482D">
      <w:pPr>
        <w:pStyle w:val="af0"/>
        <w:numPr>
          <w:ilvl w:val="1"/>
          <w:numId w:val="15"/>
        </w:numPr>
        <w:jc w:val="both"/>
      </w:pPr>
      <m:oMath>
        <m:sSub>
          <m:sSubPr>
            <m:ctrlPr>
              <w:rPr>
                <w:rFonts w:ascii="Cambria Math" w:hAnsi="Cambria Math"/>
                <w:i/>
              </w:rPr>
            </m:ctrlPr>
          </m:sSubPr>
          <m:e>
            <m:r>
              <w:rPr>
                <w:rFonts w:ascii="Cambria Math" w:hAnsi="Cambria Math"/>
              </w:rPr>
              <m:t>w</m:t>
            </m:r>
          </m:e>
          <m:sub>
            <m:r>
              <w:rPr>
                <w:rFonts w:ascii="Cambria Math" w:hAnsi="Cambria Math"/>
              </w:rPr>
              <m:t>n</m:t>
            </m:r>
          </m:sub>
        </m:sSub>
      </m:oMath>
      <w:r w:rsidR="00C5482D" w:rsidRPr="004609AB">
        <w:rPr>
          <w:rFonts w:hint="eastAsia"/>
        </w:rPr>
        <w:t>为各</w:t>
      </w:r>
      <w:r w:rsidR="00C5482D" w:rsidRPr="004609AB">
        <w:rPr>
          <w:rFonts w:hint="eastAsia"/>
        </w:rPr>
        <w:t xml:space="preserve"> n-gram </w:t>
      </w:r>
      <w:r w:rsidR="00C5482D" w:rsidRPr="004609AB">
        <w:rPr>
          <w:rFonts w:hint="eastAsia"/>
        </w:rPr>
        <w:t>的权重，取均匀权重</w:t>
      </w:r>
      <w:r w:rsidR="00C5482D" w:rsidRPr="004609AB">
        <w:rPr>
          <w:rFonts w:hint="eastAsia"/>
        </w:rPr>
        <w:t xml:space="preserve"> </w:t>
      </w:r>
      <m:oMath>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oMath>
      <w:r w:rsidR="00C5482D" w:rsidRPr="004609AB">
        <w:rPr>
          <w:rFonts w:hint="eastAsia"/>
        </w:rPr>
        <w:t xml:space="preserve"> </w:t>
      </w:r>
      <w:r w:rsidR="00C5482D" w:rsidRPr="004609AB">
        <w:rPr>
          <w:rFonts w:hint="eastAsia"/>
        </w:rPr>
        <w:t>；</w:t>
      </w:r>
    </w:p>
    <w:p w14:paraId="17EDD57B" w14:textId="77777777" w:rsidR="00C5482D" w:rsidRPr="004609AB" w:rsidRDefault="00C5482D" w:rsidP="0052124B">
      <w:pPr>
        <w:pStyle w:val="af0"/>
        <w:numPr>
          <w:ilvl w:val="1"/>
          <w:numId w:val="15"/>
        </w:numPr>
        <w:jc w:val="both"/>
      </w:pPr>
      <w:r w:rsidRPr="004609AB">
        <w:rPr>
          <w:rFonts w:hint="eastAsia"/>
        </w:rPr>
        <w:t xml:space="preserve">BP (Brevity Penalty) </w:t>
      </w:r>
      <w:r w:rsidRPr="004609AB">
        <w:rPr>
          <w:rFonts w:hint="eastAsia"/>
        </w:rPr>
        <w:t>为简短惩罚因子，用于惩罚过短的无效生成。</w:t>
      </w:r>
    </w:p>
    <w:p w14:paraId="5942FA9D" w14:textId="7FFAFF25" w:rsidR="00BD0EDF" w:rsidRPr="00ED4FE1" w:rsidRDefault="00BD0EDF" w:rsidP="00BD0EDF">
      <w:pPr>
        <w:pStyle w:val="af0"/>
        <w:ind w:left="880"/>
        <w:jc w:val="both"/>
        <w:rPr>
          <w:highlight w:val="yellow"/>
        </w:rPr>
      </w:pPr>
      <m:oMathPara>
        <m:oMath>
          <m:r>
            <w:rPr>
              <w:rFonts w:ascii="Cambria Math" w:hAnsi="Cambria Math"/>
            </w:rPr>
            <m:t>BP=</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  &amp;if c&gt;r</m:t>
                  </m:r>
                </m:e>
                <m:e>
                  <m:sSup>
                    <m:sSupPr>
                      <m:ctrlPr>
                        <w:rPr>
                          <w:rFonts w:ascii="Cambria Math" w:hAnsi="Cambria Math"/>
                          <w:i/>
                        </w:rPr>
                      </m:ctrlPr>
                    </m:sSupPr>
                    <m:e>
                      <m:r>
                        <w:rPr>
                          <w:rFonts w:ascii="Cambria Math" w:hAnsi="Cambria Math"/>
                        </w:rPr>
                        <m:t>e</m:t>
                      </m:r>
                    </m:e>
                    <m:sup>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c</m:t>
                          </m:r>
                        </m:den>
                      </m:f>
                    </m:sup>
                  </m:sSup>
                  <m:r>
                    <w:rPr>
                      <w:rFonts w:ascii="Cambria Math" w:hAnsi="Cambria Math"/>
                    </w:rPr>
                    <m:t>,  &amp;if c≤r</m:t>
                  </m:r>
                </m:e>
              </m:eqArr>
            </m:e>
          </m:d>
        </m:oMath>
      </m:oMathPara>
    </w:p>
    <w:p w14:paraId="2B531437" w14:textId="0561FF3A" w:rsidR="00C5482D" w:rsidRPr="00C5482D" w:rsidRDefault="00C5482D" w:rsidP="00C5482D">
      <w:pPr>
        <w:pStyle w:val="af0"/>
        <w:jc w:val="both"/>
        <w:rPr>
          <w:b/>
          <w:bCs/>
        </w:rPr>
      </w:pPr>
      <w:r w:rsidRPr="00C5482D">
        <w:rPr>
          <w:b/>
          <w:bCs/>
        </w:rPr>
        <w:t xml:space="preserve">ROUGE </w:t>
      </w:r>
      <w:r w:rsidR="00103D50">
        <w:rPr>
          <w:rFonts w:hint="eastAsia"/>
          <w:b/>
          <w:bCs/>
        </w:rPr>
        <w:t>-</w:t>
      </w:r>
      <w:proofErr w:type="gramStart"/>
      <w:r w:rsidR="00103D50">
        <w:rPr>
          <w:rFonts w:hint="eastAsia"/>
          <w:b/>
          <w:bCs/>
        </w:rPr>
        <w:t>L</w:t>
      </w:r>
      <w:r w:rsidRPr="00C5482D">
        <w:rPr>
          <w:b/>
          <w:bCs/>
        </w:rPr>
        <w:t>(</w:t>
      </w:r>
      <w:proofErr w:type="gramEnd"/>
      <w:r w:rsidRPr="00C5482D">
        <w:rPr>
          <w:b/>
          <w:bCs/>
        </w:rPr>
        <w:t xml:space="preserve">Recall-Oriented Understudy for </w:t>
      </w:r>
      <w:proofErr w:type="spellStart"/>
      <w:r w:rsidRPr="00C5482D">
        <w:rPr>
          <w:b/>
          <w:bCs/>
        </w:rPr>
        <w:t>Gisting</w:t>
      </w:r>
      <w:proofErr w:type="spellEnd"/>
      <w:r w:rsidRPr="00C5482D">
        <w:rPr>
          <w:b/>
          <w:bCs/>
        </w:rPr>
        <w:t xml:space="preserve"> Evaluation)</w:t>
      </w:r>
    </w:p>
    <w:p w14:paraId="6F896A4B" w14:textId="4F29E939" w:rsidR="00FC65E4" w:rsidRDefault="00FC65E4" w:rsidP="007C7783">
      <w:pPr>
        <w:pStyle w:val="af0"/>
        <w:ind w:firstLineChars="200" w:firstLine="480"/>
        <w:jc w:val="both"/>
      </w:pPr>
      <w:r>
        <w:rPr>
          <w:rFonts w:hint="eastAsia"/>
        </w:rPr>
        <w:t>与</w:t>
      </w:r>
      <w:r>
        <w:rPr>
          <w:rFonts w:hint="eastAsia"/>
        </w:rPr>
        <w:t xml:space="preserve"> BLEU </w:t>
      </w:r>
      <w:r>
        <w:rPr>
          <w:rFonts w:hint="eastAsia"/>
        </w:rPr>
        <w:t>侧重精确率不同，</w:t>
      </w:r>
      <w:r w:rsidR="00103D50" w:rsidRPr="00103D50">
        <w:t xml:space="preserve">ROUGE </w:t>
      </w:r>
      <w:r>
        <w:rPr>
          <w:rFonts w:hint="eastAsia"/>
        </w:rPr>
        <w:t>主要衡量生成文本对参考文本的召回率（即标准答案的关键法律信息是否被充分涵盖）。本评测重点考察基于最长公共子序列（</w:t>
      </w:r>
      <w:r>
        <w:rPr>
          <w:rFonts w:hint="eastAsia"/>
        </w:rPr>
        <w:t>LCS</w:t>
      </w:r>
      <w:r>
        <w:rPr>
          <w:rFonts w:hint="eastAsia"/>
        </w:rPr>
        <w:t>）的</w:t>
      </w:r>
      <w:r>
        <w:rPr>
          <w:rFonts w:hint="eastAsia"/>
        </w:rPr>
        <w:t xml:space="preserve"> ROUGE-L</w:t>
      </w:r>
      <w:r>
        <w:rPr>
          <w:rFonts w:hint="eastAsia"/>
        </w:rPr>
        <w:t>。设定</w:t>
      </w:r>
      <w:r w:rsidR="00BD0EDF" w:rsidRPr="00BD0EDF">
        <w:rPr>
          <w:rFonts w:hint="eastAsia"/>
        </w:rPr>
        <w:t>设生成文本为</w:t>
      </w:r>
      <w:r w:rsidR="00BD0EDF" w:rsidRPr="00BD0EDF">
        <w:rPr>
          <w:rFonts w:hint="eastAsia"/>
        </w:rPr>
        <w:t xml:space="preserve"> X</w:t>
      </w:r>
      <w:r w:rsidR="00BD0EDF" w:rsidRPr="00BD0EDF">
        <w:rPr>
          <w:rFonts w:hint="eastAsia"/>
        </w:rPr>
        <w:t>（长度为</w:t>
      </w:r>
      <w:r w:rsidR="00BD0EDF" w:rsidRPr="00BD0EDF">
        <w:rPr>
          <w:rFonts w:hint="eastAsia"/>
        </w:rPr>
        <w:t xml:space="preserve"> m</w:t>
      </w:r>
      <w:r w:rsidR="00BD0EDF" w:rsidRPr="00BD0EDF">
        <w:rPr>
          <w:rFonts w:hint="eastAsia"/>
        </w:rPr>
        <w:t>），参考文本为</w:t>
      </w:r>
      <w:r w:rsidR="00BD0EDF" w:rsidRPr="00BD0EDF">
        <w:rPr>
          <w:rFonts w:hint="eastAsia"/>
        </w:rPr>
        <w:t xml:space="preserve"> Y</w:t>
      </w:r>
      <w:r w:rsidR="00BD0EDF" w:rsidRPr="00BD0EDF">
        <w:rPr>
          <w:rFonts w:hint="eastAsia"/>
        </w:rPr>
        <w:t>（长度为</w:t>
      </w:r>
      <w:r w:rsidR="00BD0EDF" w:rsidRPr="00BD0EDF">
        <w:rPr>
          <w:rFonts w:hint="eastAsia"/>
        </w:rPr>
        <w:t>n</w:t>
      </w:r>
      <w:r w:rsidR="00BD0EDF" w:rsidRPr="00BD0EDF">
        <w:rPr>
          <w:rFonts w:hint="eastAsia"/>
        </w:rPr>
        <w:t>）。</w:t>
      </w:r>
      <w:r>
        <w:rPr>
          <w:rFonts w:hint="eastAsia"/>
        </w:rPr>
        <w:t xml:space="preserve">LCS(X,Y) </w:t>
      </w:r>
      <w:r>
        <w:rPr>
          <w:rFonts w:hint="eastAsia"/>
        </w:rPr>
        <w:t>为两者的最长公共子序列长度，则</w:t>
      </w:r>
      <w:r w:rsidRPr="008B3177">
        <w:rPr>
          <w:rFonts w:hint="eastAsia"/>
          <w:color w:val="FF0000"/>
        </w:rPr>
        <w:t xml:space="preserve"> </w:t>
      </w:r>
      <w:r w:rsidRPr="00E25930">
        <w:rPr>
          <w:rFonts w:hint="eastAsia"/>
        </w:rPr>
        <w:t>ROUGE-L</w:t>
      </w:r>
      <w:r w:rsidRPr="008B3177">
        <w:rPr>
          <w:rFonts w:hint="eastAsia"/>
          <w:color w:val="FF0000"/>
        </w:rPr>
        <w:t xml:space="preserve"> </w:t>
      </w:r>
      <w:r>
        <w:rPr>
          <w:rFonts w:hint="eastAsia"/>
        </w:rPr>
        <w:t>的计算公式为：</w:t>
      </w:r>
    </w:p>
    <w:p w14:paraId="4D47EEA3" w14:textId="035BE253" w:rsidR="00FC65E4" w:rsidRPr="00FC65E4" w:rsidRDefault="00E618DF" w:rsidP="00FC65E4">
      <w:pPr>
        <w:pStyle w:val="af0"/>
        <w:jc w:val="both"/>
      </w:pPr>
      <m:oMathPara>
        <m:oMath>
          <m:sSub>
            <m:sSubPr>
              <m:ctrlPr>
                <w:rPr>
                  <w:rFonts w:ascii="Cambria Math" w:hAnsi="Cambria Math"/>
                  <w:i/>
                </w:rPr>
              </m:ctrlPr>
            </m:sSubPr>
            <m:e>
              <m:r>
                <w:rPr>
                  <w:rFonts w:ascii="Cambria Math" w:hAnsi="Cambria Math"/>
                </w:rPr>
                <m:t>R</m:t>
              </m:r>
            </m:e>
            <m:sub>
              <m:r>
                <w:rPr>
                  <w:rFonts w:ascii="Cambria Math" w:hAnsi="Cambria Math"/>
                </w:rPr>
                <m:t>lcs</m:t>
              </m:r>
            </m:sub>
          </m:sSub>
          <m:r>
            <w:rPr>
              <w:rFonts w:ascii="Cambria Math" w:hAnsi="Cambria Math"/>
            </w:rPr>
            <m:t>=</m:t>
          </m:r>
          <m:f>
            <m:fPr>
              <m:ctrlPr>
                <w:rPr>
                  <w:rFonts w:ascii="Cambria Math" w:hAnsi="Cambria Math"/>
                  <w:i/>
                </w:rPr>
              </m:ctrlPr>
            </m:fPr>
            <m:num>
              <m:r>
                <w:rPr>
                  <w:rFonts w:ascii="Cambria Math" w:hAnsi="Cambria Math"/>
                </w:rPr>
                <m:t>LCS</m:t>
              </m:r>
              <m:d>
                <m:dPr>
                  <m:ctrlPr>
                    <w:rPr>
                      <w:rFonts w:ascii="Cambria Math" w:hAnsi="Cambria Math"/>
                      <w:i/>
                    </w:rPr>
                  </m:ctrlPr>
                </m:dPr>
                <m:e>
                  <m:r>
                    <w:rPr>
                      <w:rFonts w:ascii="Cambria Math" w:hAnsi="Cambria Math"/>
                    </w:rPr>
                    <m:t>X</m:t>
                  </m:r>
                  <m:r>
                    <w:rPr>
                      <w:rFonts w:ascii="Cambria Math" w:hAnsi="Cambria Math"/>
                    </w:rPr>
                    <m:t>,</m:t>
                  </m:r>
                  <m:r>
                    <w:rPr>
                      <w:rFonts w:ascii="Cambria Math" w:hAnsi="Cambria Math"/>
                    </w:rPr>
                    <m:t>Y</m:t>
                  </m:r>
                </m:e>
              </m:d>
            </m:num>
            <m:den>
              <m:r>
                <w:rPr>
                  <w:rFonts w:ascii="Cambria Math" w:hAnsi="Cambria Math" w:hint="eastAsia"/>
                </w:rPr>
                <m:t>m</m:t>
              </m:r>
            </m:den>
          </m:f>
        </m:oMath>
      </m:oMathPara>
    </w:p>
    <w:p w14:paraId="0E4EBAB8" w14:textId="77063891" w:rsidR="00FC65E4" w:rsidRPr="00FC65E4" w:rsidRDefault="00E618DF" w:rsidP="00FC65E4">
      <w:pPr>
        <w:pStyle w:val="af0"/>
        <w:jc w:val="both"/>
      </w:pPr>
      <m:oMathPara>
        <m:oMath>
          <m:sSub>
            <m:sSubPr>
              <m:ctrlPr>
                <w:rPr>
                  <w:rFonts w:ascii="Cambria Math" w:hAnsi="Cambria Math"/>
                  <w:i/>
                </w:rPr>
              </m:ctrlPr>
            </m:sSubPr>
            <m:e>
              <m:r>
                <w:rPr>
                  <w:rFonts w:ascii="Cambria Math" w:hAnsi="Cambria Math"/>
                </w:rPr>
                <m:t>P</m:t>
              </m:r>
            </m:e>
            <m:sub>
              <m:r>
                <w:rPr>
                  <w:rFonts w:ascii="Cambria Math" w:hAnsi="Cambria Math"/>
                </w:rPr>
                <m:t>lcs</m:t>
              </m:r>
            </m:sub>
          </m:sSub>
          <m:r>
            <w:rPr>
              <w:rFonts w:ascii="Cambria Math" w:hAnsi="Cambria Math"/>
            </w:rPr>
            <m:t>=</m:t>
          </m:r>
          <m:f>
            <m:fPr>
              <m:ctrlPr>
                <w:rPr>
                  <w:rFonts w:ascii="Cambria Math" w:hAnsi="Cambria Math"/>
                  <w:i/>
                </w:rPr>
              </m:ctrlPr>
            </m:fPr>
            <m:num>
              <m:r>
                <w:rPr>
                  <w:rFonts w:ascii="Cambria Math" w:hAnsi="Cambria Math"/>
                </w:rPr>
                <m:t>LCS</m:t>
              </m:r>
              <m:d>
                <m:dPr>
                  <m:ctrlPr>
                    <w:rPr>
                      <w:rFonts w:ascii="Cambria Math" w:hAnsi="Cambria Math"/>
                      <w:i/>
                    </w:rPr>
                  </m:ctrlPr>
                </m:dPr>
                <m:e>
                  <m:r>
                    <w:rPr>
                      <w:rFonts w:ascii="Cambria Math" w:hAnsi="Cambria Math"/>
                    </w:rPr>
                    <m:t>X</m:t>
                  </m:r>
                  <m:r>
                    <w:rPr>
                      <w:rFonts w:ascii="Cambria Math" w:hAnsi="Cambria Math"/>
                    </w:rPr>
                    <m:t>,</m:t>
                  </m:r>
                  <m:r>
                    <w:rPr>
                      <w:rFonts w:ascii="Cambria Math" w:hAnsi="Cambria Math"/>
                    </w:rPr>
                    <m:t>Y</m:t>
                  </m:r>
                </m:e>
              </m:d>
            </m:num>
            <m:den>
              <m:r>
                <w:rPr>
                  <w:rFonts w:ascii="Cambria Math" w:hAnsi="Cambria Math" w:hint="eastAsia"/>
                </w:rPr>
                <m:t>n</m:t>
              </m:r>
            </m:den>
          </m:f>
        </m:oMath>
      </m:oMathPara>
    </w:p>
    <w:p w14:paraId="3B3C71BE" w14:textId="48E0EFEA" w:rsidR="00FC65E4" w:rsidRDefault="00FC65E4" w:rsidP="00FC65E4">
      <w:pPr>
        <w:pStyle w:val="af0"/>
        <w:jc w:val="both"/>
      </w:pPr>
      <m:oMathPara>
        <m:oMath>
          <m:r>
            <w:rPr>
              <w:rFonts w:ascii="Cambria Math" w:hAnsi="Cambria Math"/>
            </w:rPr>
            <w:lastRenderedPageBreak/>
            <m:t>ROUGE-L =</m:t>
          </m:r>
          <m:f>
            <m:fPr>
              <m:ctrlPr>
                <w:rPr>
                  <w:rFonts w:ascii="Cambria Math" w:hAnsi="Cambria Math"/>
                  <w:i/>
                </w:rPr>
              </m:ctrlPr>
            </m:fPr>
            <m:num>
              <m:d>
                <m:dPr>
                  <m:begChr m:val="["/>
                  <m:endChr m:val="]"/>
                  <m:ctrlPr>
                    <w:rPr>
                      <w:rFonts w:ascii="Cambria Math" w:hAnsi="Cambria Math"/>
                      <w:i/>
                    </w:rPr>
                  </m:ctrlPr>
                </m:dP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β</m:t>
                          </m:r>
                        </m:e>
                        <m:sup>
                          <m:r>
                            <w:rPr>
                              <w:rFonts w:ascii="Cambria Math" w:hAnsi="Cambria Math"/>
                            </w:rPr>
                            <m:t>2</m:t>
                          </m:r>
                        </m:sup>
                      </m:sSup>
                    </m:e>
                  </m:d>
                  <m:sSub>
                    <m:sSubPr>
                      <m:ctrlPr>
                        <w:rPr>
                          <w:rFonts w:ascii="Cambria Math" w:hAnsi="Cambria Math"/>
                          <w:i/>
                        </w:rPr>
                      </m:ctrlPr>
                    </m:sSubPr>
                    <m:e>
                      <m:r>
                        <w:rPr>
                          <w:rFonts w:ascii="Cambria Math" w:hAnsi="Cambria Math"/>
                        </w:rPr>
                        <m:t>R</m:t>
                      </m:r>
                    </m:e>
                    <m:sub>
                      <m:r>
                        <w:rPr>
                          <w:rFonts w:ascii="Cambria Math" w:hAnsi="Cambria Math"/>
                        </w:rPr>
                        <m:t>lcs</m:t>
                      </m:r>
                    </m:sub>
                  </m:sSub>
                  <m:sSub>
                    <m:sSubPr>
                      <m:ctrlPr>
                        <w:rPr>
                          <w:rFonts w:ascii="Cambria Math" w:hAnsi="Cambria Math"/>
                          <w:i/>
                        </w:rPr>
                      </m:ctrlPr>
                    </m:sSubPr>
                    <m:e>
                      <m:r>
                        <w:rPr>
                          <w:rFonts w:ascii="Cambria Math" w:hAnsi="Cambria Math"/>
                        </w:rPr>
                        <m:t>P</m:t>
                      </m:r>
                    </m:e>
                    <m:sub>
                      <m:r>
                        <w:rPr>
                          <w:rFonts w:ascii="Cambria Math" w:hAnsi="Cambria Math"/>
                        </w:rPr>
                        <m:t>lcs</m:t>
                      </m:r>
                    </m:sub>
                  </m:sSub>
                </m:e>
              </m:d>
            </m:num>
            <m:den>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lcs</m:t>
                      </m:r>
                    </m:sub>
                  </m:sSub>
                  <m:r>
                    <w:rPr>
                      <w:rFonts w:ascii="Cambria Math" w:hAnsi="Cambria Math"/>
                    </w:rPr>
                    <m:t xml:space="preserve">+ </m:t>
                  </m:r>
                  <m:sSup>
                    <m:sSupPr>
                      <m:ctrlPr>
                        <w:rPr>
                          <w:rFonts w:ascii="Cambria Math" w:hAnsi="Cambria Math"/>
                          <w:i/>
                        </w:rPr>
                      </m:ctrlPr>
                    </m:sSupPr>
                    <m:e>
                      <m:r>
                        <w:rPr>
                          <w:rFonts w:ascii="Cambria Math" w:hAnsi="Cambria Math"/>
                        </w:rPr>
                        <m:t>β</m:t>
                      </m:r>
                    </m:e>
                    <m:sup>
                      <m:r>
                        <w:rPr>
                          <w:rFonts w:ascii="Cambria Math" w:hAnsi="Cambria Math"/>
                        </w:rPr>
                        <m:t>2</m:t>
                      </m:r>
                    </m:sup>
                  </m:sSup>
                  <m:sSub>
                    <m:sSubPr>
                      <m:ctrlPr>
                        <w:rPr>
                          <w:rFonts w:ascii="Cambria Math" w:hAnsi="Cambria Math"/>
                          <w:i/>
                        </w:rPr>
                      </m:ctrlPr>
                    </m:sSubPr>
                    <m:e>
                      <m:r>
                        <w:rPr>
                          <w:rFonts w:ascii="Cambria Math" w:hAnsi="Cambria Math"/>
                        </w:rPr>
                        <m:t>P</m:t>
                      </m:r>
                    </m:e>
                    <m:sub>
                      <m:r>
                        <w:rPr>
                          <w:rFonts w:ascii="Cambria Math" w:hAnsi="Cambria Math"/>
                        </w:rPr>
                        <m:t>lcs</m:t>
                      </m:r>
                    </m:sub>
                  </m:sSub>
                </m:e>
              </m:d>
            </m:den>
          </m:f>
        </m:oMath>
      </m:oMathPara>
    </w:p>
    <w:p w14:paraId="602DA27E" w14:textId="5EA5DE8B" w:rsidR="009826E2" w:rsidRDefault="00FC65E4" w:rsidP="006667CD">
      <w:pPr>
        <w:pStyle w:val="af0"/>
        <w:jc w:val="both"/>
      </w:pPr>
      <w:r w:rsidRPr="004609AB">
        <w:rPr>
          <w:rFonts w:hint="eastAsia"/>
        </w:rPr>
        <w:t>(</w:t>
      </w:r>
      <w:r w:rsidRPr="004609AB">
        <w:rPr>
          <w:rFonts w:hint="eastAsia"/>
        </w:rPr>
        <w:t>注：</w:t>
      </w:r>
      <m:oMath>
        <m:r>
          <w:rPr>
            <w:rFonts w:ascii="Cambria Math" w:hAnsi="Cambria Math" w:hint="eastAsia"/>
          </w:rPr>
          <m:t>β</m:t>
        </m:r>
      </m:oMath>
      <w:r w:rsidRPr="004609AB">
        <w:rPr>
          <w:rFonts w:hint="eastAsia"/>
        </w:rPr>
        <w:t xml:space="preserve"> </w:t>
      </w:r>
      <w:r w:rsidRPr="004609AB">
        <w:rPr>
          <w:rFonts w:hint="eastAsia"/>
        </w:rPr>
        <w:t>为权重参数，值</w:t>
      </w:r>
      <w:r w:rsidR="00BD0EDF" w:rsidRPr="004609AB">
        <w:rPr>
          <w:rFonts w:hint="eastAsia"/>
        </w:rPr>
        <w:t>设为</w:t>
      </w:r>
      <w:r w:rsidR="00BD0EDF" w:rsidRPr="004609AB">
        <w:rPr>
          <w:rFonts w:hint="eastAsia"/>
        </w:rPr>
        <w:t>1</w:t>
      </w:r>
      <w:r w:rsidRPr="004609AB">
        <w:rPr>
          <w:rFonts w:hint="eastAsia"/>
        </w:rPr>
        <w:t>)</w:t>
      </w:r>
    </w:p>
    <w:p w14:paraId="1B7FF669" w14:textId="77777777" w:rsidR="009826E2" w:rsidRDefault="00712932">
      <w:pPr>
        <w:pStyle w:val="2"/>
        <w:jc w:val="both"/>
        <w:rPr>
          <w:rFonts w:cs="Times New Roman"/>
          <w:lang w:eastAsia="zh-CN"/>
        </w:rPr>
      </w:pPr>
      <w:bookmarkStart w:id="38" w:name="_Toc25459"/>
      <w:bookmarkStart w:id="39" w:name="_Toc15166"/>
      <w:bookmarkStart w:id="40" w:name="Xd2cde21ab24d65242223f30fd9ad0618b08813e"/>
      <w:bookmarkEnd w:id="35"/>
      <w:bookmarkEnd w:id="36"/>
      <w:r>
        <w:rPr>
          <w:rFonts w:cs="Times New Roman"/>
          <w:lang w:eastAsia="zh-CN"/>
        </w:rPr>
        <w:t>2.3</w:t>
      </w:r>
      <w:r>
        <w:rPr>
          <w:rFonts w:cs="Times New Roman"/>
          <w:lang w:eastAsia="zh-CN"/>
        </w:rPr>
        <w:t>结果提交</w:t>
      </w:r>
      <w:bookmarkEnd w:id="38"/>
      <w:bookmarkEnd w:id="39"/>
    </w:p>
    <w:p w14:paraId="171CE992" w14:textId="77777777" w:rsidR="009826E2" w:rsidRDefault="00712932">
      <w:pPr>
        <w:pStyle w:val="3"/>
        <w:jc w:val="both"/>
        <w:rPr>
          <w:rFonts w:cs="Times New Roman"/>
          <w:lang w:eastAsia="zh-CN"/>
        </w:rPr>
      </w:pPr>
      <w:bookmarkStart w:id="41" w:name="_Toc28593"/>
      <w:bookmarkStart w:id="42" w:name="_Toc16636"/>
      <w:proofErr w:type="gramStart"/>
      <w:r>
        <w:rPr>
          <w:rFonts w:cs="Times New Roman"/>
          <w:lang w:eastAsia="zh-CN"/>
        </w:rPr>
        <w:t>刷榜阶段</w:t>
      </w:r>
      <w:bookmarkEnd w:id="41"/>
      <w:bookmarkEnd w:id="42"/>
      <w:proofErr w:type="gramEnd"/>
    </w:p>
    <w:p w14:paraId="4B394E32" w14:textId="1F1E413C" w:rsidR="009826E2" w:rsidRPr="00103D50" w:rsidRDefault="00712932">
      <w:pPr>
        <w:pStyle w:val="FirstParagraph"/>
        <w:jc w:val="both"/>
        <w:rPr>
          <w:rFonts w:cs="Times New Roman"/>
        </w:rPr>
      </w:pPr>
      <w:r w:rsidRPr="00103D50">
        <w:rPr>
          <w:rFonts w:cs="Times New Roman"/>
        </w:rPr>
        <w:t>测试</w:t>
      </w:r>
      <w:proofErr w:type="gramStart"/>
      <w:r w:rsidRPr="00103D50">
        <w:rPr>
          <w:rFonts w:cs="Times New Roman"/>
        </w:rPr>
        <w:t>集发布</w:t>
      </w:r>
      <w:proofErr w:type="gramEnd"/>
      <w:r w:rsidRPr="00103D50">
        <w:rPr>
          <w:rFonts w:cs="Times New Roman"/>
        </w:rPr>
        <w:t>后，参赛队伍需向平台提交预测结果文件</w:t>
      </w:r>
      <w:r w:rsidRPr="00103D50">
        <w:rPr>
          <w:rFonts w:cs="Times New Roman"/>
        </w:rPr>
        <w:t xml:space="preserve"> </w:t>
      </w:r>
      <w:proofErr w:type="spellStart"/>
      <w:r w:rsidRPr="00103D50">
        <w:rPr>
          <w:rFonts w:cs="Times New Roman"/>
        </w:rPr>
        <w:t>submit.json</w:t>
      </w:r>
      <w:r w:rsidR="00E038AC" w:rsidRPr="00103D50">
        <w:rPr>
          <w:rFonts w:cs="Times New Roman"/>
        </w:rPr>
        <w:t>l</w:t>
      </w:r>
      <w:proofErr w:type="spellEnd"/>
      <w:r w:rsidRPr="00103D50">
        <w:rPr>
          <w:rFonts w:cs="Times New Roman"/>
        </w:rPr>
        <w:t>。提交文件中每条记录对应测试集中的一条样本，包含以下字段：</w:t>
      </w:r>
    </w:p>
    <w:tbl>
      <w:tblPr>
        <w:tblStyle w:val="Table"/>
        <w:tblW w:w="7920" w:type="dxa"/>
        <w:tblInd w:w="0" w:type="dxa"/>
        <w:tblLook w:val="04A0" w:firstRow="1" w:lastRow="0" w:firstColumn="1" w:lastColumn="0" w:noHBand="0" w:noVBand="1"/>
      </w:tblPr>
      <w:tblGrid>
        <w:gridCol w:w="1371"/>
        <w:gridCol w:w="1131"/>
        <w:gridCol w:w="5418"/>
      </w:tblGrid>
      <w:tr w:rsidR="009826E2" w:rsidRPr="00103D50" w14:paraId="081B712E" w14:textId="77777777" w:rsidTr="009826E2">
        <w:trPr>
          <w:cnfStyle w:val="100000000000" w:firstRow="1" w:lastRow="0" w:firstColumn="0" w:lastColumn="0" w:oddVBand="0" w:evenVBand="0" w:oddHBand="0" w:evenHBand="0" w:firstRowFirstColumn="0" w:firstRowLastColumn="0" w:lastRowFirstColumn="0" w:lastRowLastColumn="0"/>
          <w:tblHeader/>
        </w:trPr>
        <w:tc>
          <w:tcPr>
            <w:tcW w:w="1371" w:type="dxa"/>
          </w:tcPr>
          <w:p w14:paraId="7079AAEE" w14:textId="77777777" w:rsidR="009826E2" w:rsidRPr="00103D50" w:rsidRDefault="00712932">
            <w:pPr>
              <w:pStyle w:val="Compact"/>
              <w:snapToGrid w:val="0"/>
              <w:spacing w:line="240" w:lineRule="auto"/>
              <w:jc w:val="both"/>
              <w:rPr>
                <w:rFonts w:cs="Times New Roman"/>
                <w:sz w:val="20"/>
                <w:szCs w:val="20"/>
              </w:rPr>
            </w:pPr>
            <w:bookmarkStart w:id="43" w:name="X7acc722c8874a20aafd9b3796687ddeea41f561"/>
            <w:proofErr w:type="spellStart"/>
            <w:r w:rsidRPr="00103D50">
              <w:rPr>
                <w:rFonts w:cs="Times New Roman"/>
                <w:sz w:val="20"/>
                <w:szCs w:val="20"/>
              </w:rPr>
              <w:t>字段名</w:t>
            </w:r>
            <w:proofErr w:type="spellEnd"/>
          </w:p>
        </w:tc>
        <w:tc>
          <w:tcPr>
            <w:tcW w:w="1131" w:type="dxa"/>
          </w:tcPr>
          <w:p w14:paraId="069F5357" w14:textId="77777777" w:rsidR="009826E2" w:rsidRPr="00103D50" w:rsidRDefault="00712932">
            <w:pPr>
              <w:pStyle w:val="Compact"/>
              <w:snapToGrid w:val="0"/>
              <w:spacing w:line="240" w:lineRule="auto"/>
              <w:jc w:val="both"/>
              <w:rPr>
                <w:rFonts w:cs="Times New Roman"/>
                <w:sz w:val="20"/>
                <w:szCs w:val="20"/>
              </w:rPr>
            </w:pPr>
            <w:proofErr w:type="spellStart"/>
            <w:r w:rsidRPr="00103D50">
              <w:rPr>
                <w:rFonts w:cs="Times New Roman"/>
                <w:sz w:val="20"/>
                <w:szCs w:val="20"/>
              </w:rPr>
              <w:t>类型</w:t>
            </w:r>
            <w:proofErr w:type="spellEnd"/>
          </w:p>
        </w:tc>
        <w:tc>
          <w:tcPr>
            <w:tcW w:w="5418" w:type="dxa"/>
          </w:tcPr>
          <w:p w14:paraId="294CF338" w14:textId="77777777" w:rsidR="009826E2" w:rsidRPr="00103D50" w:rsidRDefault="00712932">
            <w:pPr>
              <w:pStyle w:val="Compact"/>
              <w:snapToGrid w:val="0"/>
              <w:spacing w:line="240" w:lineRule="auto"/>
              <w:jc w:val="both"/>
              <w:rPr>
                <w:rFonts w:cs="Times New Roman"/>
                <w:sz w:val="20"/>
                <w:szCs w:val="20"/>
              </w:rPr>
            </w:pPr>
            <w:proofErr w:type="spellStart"/>
            <w:r w:rsidRPr="00103D50">
              <w:rPr>
                <w:rFonts w:cs="Times New Roman"/>
                <w:sz w:val="20"/>
                <w:szCs w:val="20"/>
              </w:rPr>
              <w:t>含义</w:t>
            </w:r>
            <w:proofErr w:type="spellEnd"/>
          </w:p>
        </w:tc>
      </w:tr>
      <w:tr w:rsidR="009826E2" w:rsidRPr="00103D50" w14:paraId="0D01538D" w14:textId="77777777" w:rsidTr="009826E2">
        <w:tc>
          <w:tcPr>
            <w:tcW w:w="1371" w:type="dxa"/>
          </w:tcPr>
          <w:p w14:paraId="1FD1B047" w14:textId="77777777" w:rsidR="009826E2" w:rsidRPr="00103D50" w:rsidRDefault="00712932">
            <w:pPr>
              <w:pStyle w:val="Compact"/>
              <w:snapToGrid w:val="0"/>
              <w:spacing w:line="240" w:lineRule="auto"/>
              <w:jc w:val="both"/>
              <w:rPr>
                <w:rFonts w:cs="Times New Roman"/>
                <w:sz w:val="20"/>
                <w:szCs w:val="20"/>
              </w:rPr>
            </w:pPr>
            <w:r w:rsidRPr="00103D50">
              <w:rPr>
                <w:rFonts w:cs="Times New Roman"/>
                <w:sz w:val="20"/>
                <w:szCs w:val="20"/>
              </w:rPr>
              <w:t>id</w:t>
            </w:r>
          </w:p>
        </w:tc>
        <w:tc>
          <w:tcPr>
            <w:tcW w:w="1131" w:type="dxa"/>
          </w:tcPr>
          <w:p w14:paraId="4A6460F8" w14:textId="75177CAB" w:rsidR="009826E2" w:rsidRPr="00103D50" w:rsidRDefault="006126FD">
            <w:pPr>
              <w:pStyle w:val="Compact"/>
              <w:snapToGrid w:val="0"/>
              <w:spacing w:line="240" w:lineRule="auto"/>
              <w:jc w:val="both"/>
              <w:rPr>
                <w:rFonts w:cs="Times New Roman"/>
                <w:sz w:val="20"/>
                <w:szCs w:val="20"/>
              </w:rPr>
            </w:pPr>
            <w:r w:rsidRPr="00103D50">
              <w:rPr>
                <w:rFonts w:cs="Times New Roman"/>
                <w:sz w:val="20"/>
                <w:szCs w:val="20"/>
              </w:rPr>
              <w:t>int</w:t>
            </w:r>
          </w:p>
        </w:tc>
        <w:tc>
          <w:tcPr>
            <w:tcW w:w="5418" w:type="dxa"/>
          </w:tcPr>
          <w:p w14:paraId="07E8E762" w14:textId="75CDB6BA" w:rsidR="009826E2" w:rsidRPr="00103D50" w:rsidRDefault="00712932">
            <w:pPr>
              <w:pStyle w:val="Compact"/>
              <w:snapToGrid w:val="0"/>
              <w:spacing w:line="240" w:lineRule="auto"/>
              <w:jc w:val="both"/>
              <w:rPr>
                <w:rFonts w:cs="Times New Roman"/>
                <w:sz w:val="20"/>
                <w:szCs w:val="20"/>
                <w:lang w:eastAsia="zh-CN"/>
              </w:rPr>
            </w:pPr>
            <w:r w:rsidRPr="00103D50">
              <w:rPr>
                <w:rFonts w:cs="Times New Roman"/>
                <w:sz w:val="20"/>
                <w:szCs w:val="20"/>
                <w:lang w:eastAsia="zh-CN"/>
              </w:rPr>
              <w:t>测试</w:t>
            </w:r>
            <w:r w:rsidR="006126FD" w:rsidRPr="00103D50">
              <w:rPr>
                <w:rFonts w:cs="Times New Roman" w:hint="eastAsia"/>
                <w:sz w:val="20"/>
                <w:szCs w:val="20"/>
                <w:lang w:eastAsia="zh-CN"/>
              </w:rPr>
              <w:t>样</w:t>
            </w:r>
            <w:r w:rsidRPr="00103D50">
              <w:rPr>
                <w:rFonts w:cs="Times New Roman"/>
                <w:sz w:val="20"/>
                <w:szCs w:val="20"/>
                <w:lang w:eastAsia="zh-CN"/>
              </w:rPr>
              <w:t>本</w:t>
            </w:r>
            <w:r w:rsidRPr="00103D50">
              <w:rPr>
                <w:rFonts w:cs="Times New Roman"/>
                <w:sz w:val="20"/>
                <w:szCs w:val="20"/>
                <w:lang w:eastAsia="zh-CN"/>
              </w:rPr>
              <w:t xml:space="preserve"> ID</w:t>
            </w:r>
            <w:r w:rsidRPr="00103D50">
              <w:rPr>
                <w:rFonts w:cs="Times New Roman"/>
                <w:sz w:val="20"/>
                <w:szCs w:val="20"/>
                <w:lang w:eastAsia="zh-CN"/>
              </w:rPr>
              <w:t>，应与测试</w:t>
            </w:r>
            <w:proofErr w:type="gramStart"/>
            <w:r w:rsidRPr="00103D50">
              <w:rPr>
                <w:rFonts w:cs="Times New Roman"/>
                <w:sz w:val="20"/>
                <w:szCs w:val="20"/>
                <w:lang w:eastAsia="zh-CN"/>
              </w:rPr>
              <w:t>集保持</w:t>
            </w:r>
            <w:proofErr w:type="gramEnd"/>
            <w:r w:rsidRPr="00103D50">
              <w:rPr>
                <w:rFonts w:cs="Times New Roman"/>
                <w:sz w:val="20"/>
                <w:szCs w:val="20"/>
                <w:lang w:eastAsia="zh-CN"/>
              </w:rPr>
              <w:t>一致</w:t>
            </w:r>
          </w:p>
        </w:tc>
      </w:tr>
      <w:tr w:rsidR="009826E2" w:rsidRPr="00103D50" w14:paraId="552C82F6" w14:textId="77777777" w:rsidTr="009826E2">
        <w:tc>
          <w:tcPr>
            <w:tcW w:w="1371" w:type="dxa"/>
          </w:tcPr>
          <w:p w14:paraId="06EEFD80" w14:textId="7E1D5C7B" w:rsidR="009826E2" w:rsidRPr="00103D50" w:rsidRDefault="006126FD">
            <w:pPr>
              <w:pStyle w:val="Compact"/>
              <w:snapToGrid w:val="0"/>
              <w:spacing w:line="240" w:lineRule="auto"/>
              <w:jc w:val="both"/>
              <w:rPr>
                <w:rFonts w:cs="Times New Roman"/>
                <w:sz w:val="20"/>
                <w:szCs w:val="20"/>
                <w:lang w:eastAsia="zh-CN"/>
              </w:rPr>
            </w:pPr>
            <w:r w:rsidRPr="00103D50">
              <w:rPr>
                <w:rFonts w:cs="Times New Roman"/>
                <w:sz w:val="20"/>
                <w:szCs w:val="20"/>
                <w:lang w:eastAsia="zh-CN"/>
              </w:rPr>
              <w:t>label</w:t>
            </w:r>
          </w:p>
        </w:tc>
        <w:tc>
          <w:tcPr>
            <w:tcW w:w="1131" w:type="dxa"/>
          </w:tcPr>
          <w:p w14:paraId="197FD099" w14:textId="03D1E73D" w:rsidR="009826E2" w:rsidRPr="00103D50" w:rsidRDefault="006126FD">
            <w:pPr>
              <w:pStyle w:val="Compact"/>
              <w:snapToGrid w:val="0"/>
              <w:spacing w:line="240" w:lineRule="auto"/>
              <w:jc w:val="both"/>
              <w:rPr>
                <w:rFonts w:cs="Times New Roman"/>
                <w:sz w:val="20"/>
                <w:szCs w:val="20"/>
                <w:lang w:eastAsia="zh-CN"/>
              </w:rPr>
            </w:pPr>
            <w:r w:rsidRPr="00103D50">
              <w:rPr>
                <w:rFonts w:cs="Times New Roman" w:hint="eastAsia"/>
                <w:sz w:val="20"/>
                <w:szCs w:val="20"/>
                <w:lang w:eastAsia="zh-CN"/>
              </w:rPr>
              <w:t>string</w:t>
            </w:r>
          </w:p>
        </w:tc>
        <w:tc>
          <w:tcPr>
            <w:tcW w:w="5418" w:type="dxa"/>
          </w:tcPr>
          <w:p w14:paraId="577240CB" w14:textId="411D45F4" w:rsidR="009826E2" w:rsidRPr="00103D50" w:rsidRDefault="006126FD">
            <w:pPr>
              <w:pStyle w:val="Compact"/>
              <w:snapToGrid w:val="0"/>
              <w:spacing w:line="240" w:lineRule="auto"/>
              <w:jc w:val="both"/>
              <w:rPr>
                <w:rFonts w:cs="Times New Roman"/>
                <w:sz w:val="20"/>
                <w:szCs w:val="20"/>
                <w:lang w:eastAsia="zh-CN"/>
              </w:rPr>
            </w:pPr>
            <w:r w:rsidRPr="00103D50">
              <w:rPr>
                <w:rFonts w:cs="Times New Roman" w:hint="eastAsia"/>
                <w:sz w:val="20"/>
                <w:szCs w:val="20"/>
                <w:lang w:eastAsia="zh-CN"/>
              </w:rPr>
              <w:t>模型对该法律声明事实判定的预测结果</w:t>
            </w:r>
          </w:p>
        </w:tc>
      </w:tr>
      <w:tr w:rsidR="009826E2" w:rsidRPr="00103D50" w14:paraId="392F463F" w14:textId="77777777" w:rsidTr="009826E2">
        <w:tc>
          <w:tcPr>
            <w:tcW w:w="1371" w:type="dxa"/>
          </w:tcPr>
          <w:p w14:paraId="27A901B1" w14:textId="24B560E4" w:rsidR="009826E2" w:rsidRPr="00103D50" w:rsidRDefault="006126FD">
            <w:pPr>
              <w:pStyle w:val="Compact"/>
              <w:snapToGrid w:val="0"/>
              <w:spacing w:line="240" w:lineRule="auto"/>
              <w:jc w:val="both"/>
              <w:rPr>
                <w:rFonts w:cs="Times New Roman"/>
                <w:sz w:val="20"/>
                <w:szCs w:val="20"/>
              </w:rPr>
            </w:pPr>
            <w:r w:rsidRPr="00103D50">
              <w:rPr>
                <w:rFonts w:cs="Times New Roman"/>
                <w:sz w:val="20"/>
                <w:szCs w:val="20"/>
              </w:rPr>
              <w:t>justification</w:t>
            </w:r>
          </w:p>
        </w:tc>
        <w:tc>
          <w:tcPr>
            <w:tcW w:w="1131" w:type="dxa"/>
          </w:tcPr>
          <w:p w14:paraId="19B2B37A" w14:textId="2C32EF40" w:rsidR="009826E2" w:rsidRPr="00103D50" w:rsidRDefault="006126FD">
            <w:pPr>
              <w:pStyle w:val="Compact"/>
              <w:snapToGrid w:val="0"/>
              <w:spacing w:line="240" w:lineRule="auto"/>
              <w:jc w:val="both"/>
              <w:rPr>
                <w:rFonts w:cs="Times New Roman"/>
                <w:sz w:val="20"/>
                <w:szCs w:val="20"/>
              </w:rPr>
            </w:pPr>
            <w:r w:rsidRPr="00103D50">
              <w:rPr>
                <w:rFonts w:cs="Times New Roman"/>
                <w:sz w:val="20"/>
                <w:szCs w:val="20"/>
              </w:rPr>
              <w:t>string</w:t>
            </w:r>
          </w:p>
        </w:tc>
        <w:tc>
          <w:tcPr>
            <w:tcW w:w="5418" w:type="dxa"/>
          </w:tcPr>
          <w:p w14:paraId="779C106E" w14:textId="6F50973C" w:rsidR="009826E2" w:rsidRPr="00103D50" w:rsidRDefault="006126FD">
            <w:pPr>
              <w:pStyle w:val="Compact"/>
              <w:snapToGrid w:val="0"/>
              <w:spacing w:line="240" w:lineRule="auto"/>
              <w:jc w:val="both"/>
              <w:rPr>
                <w:rFonts w:cs="Times New Roman"/>
                <w:sz w:val="20"/>
                <w:szCs w:val="20"/>
                <w:lang w:eastAsia="zh-CN"/>
              </w:rPr>
            </w:pPr>
            <w:r w:rsidRPr="00103D50">
              <w:rPr>
                <w:rFonts w:cs="Times New Roman" w:hint="eastAsia"/>
                <w:sz w:val="20"/>
                <w:szCs w:val="20"/>
                <w:lang w:eastAsia="zh-CN"/>
              </w:rPr>
              <w:t>模型生成的法律理由及解释文本。</w:t>
            </w:r>
          </w:p>
        </w:tc>
      </w:tr>
      <w:bookmarkEnd w:id="43"/>
    </w:tbl>
    <w:p w14:paraId="65A6A325" w14:textId="1EB97B3C" w:rsidR="009826E2" w:rsidRPr="00103D50" w:rsidRDefault="009826E2">
      <w:pPr>
        <w:jc w:val="both"/>
        <w:rPr>
          <w:rFonts w:cs="Times New Roman"/>
          <w:lang w:eastAsia="zh-CN"/>
        </w:rPr>
      </w:pPr>
    </w:p>
    <w:p w14:paraId="44CDAE7D" w14:textId="5488CC9B" w:rsidR="009826E2" w:rsidRPr="006126FD" w:rsidRDefault="00712932" w:rsidP="00C67073">
      <w:pPr>
        <w:pStyle w:val="FirstParagraph"/>
        <w:ind w:firstLineChars="0" w:firstLine="0"/>
        <w:rPr>
          <w:rFonts w:cs="Times New Roman"/>
          <w:b/>
          <w:bCs/>
        </w:rPr>
      </w:pPr>
      <w:bookmarkStart w:id="44" w:name="X14d581efb714a5e0bb1df5554ebc8ca8d2044b0"/>
      <w:bookmarkEnd w:id="40"/>
      <w:proofErr w:type="spellStart"/>
      <w:r w:rsidRPr="00103D50">
        <w:rPr>
          <w:rFonts w:cs="Times New Roman"/>
          <w:b/>
          <w:bCs/>
        </w:rPr>
        <w:t>Submit.json</w:t>
      </w:r>
      <w:r w:rsidR="00E038AC" w:rsidRPr="00103D50">
        <w:rPr>
          <w:rFonts w:cs="Times New Roman"/>
          <w:b/>
          <w:bCs/>
        </w:rPr>
        <w:t>l</w:t>
      </w:r>
      <w:proofErr w:type="spellEnd"/>
      <w:r w:rsidRPr="00103D50">
        <w:rPr>
          <w:rFonts w:cs="Times New Roman"/>
          <w:b/>
          <w:bCs/>
        </w:rPr>
        <w:t>提交示例：</w:t>
      </w:r>
    </w:p>
    <w:p w14:paraId="577CB660" w14:textId="666D69D9" w:rsidR="006126FD" w:rsidRPr="006126FD" w:rsidRDefault="00712932" w:rsidP="006126FD">
      <w:pPr>
        <w:pStyle w:val="SourceCode"/>
        <w:shd w:val="clear" w:color="F3F4F4" w:fill="F2F2F2" w:themeFill="background1" w:themeFillShade="F2"/>
        <w:ind w:leftChars="100" w:left="240" w:rightChars="100" w:right="240"/>
        <w:jc w:val="both"/>
        <w:rPr>
          <w:rFonts w:ascii="Times New Roman" w:hAnsi="Times New Roman"/>
        </w:rPr>
      </w:pPr>
      <w:r w:rsidRPr="006126FD">
        <w:rPr>
          <w:rFonts w:ascii="Times New Roman" w:hAnsi="Times New Roman"/>
        </w:rPr>
        <w:t>[</w:t>
      </w:r>
    </w:p>
    <w:p w14:paraId="40212DF1" w14:textId="77777777" w:rsidR="006126FD" w:rsidRDefault="006126FD" w:rsidP="006126FD">
      <w:pPr>
        <w:pStyle w:val="SourceCode"/>
        <w:shd w:val="clear" w:color="F3F4F4" w:fill="F2F2F2" w:themeFill="background1" w:themeFillShade="F2"/>
        <w:ind w:leftChars="100" w:left="240" w:rightChars="100" w:right="240"/>
        <w:jc w:val="both"/>
        <w:rPr>
          <w:rFonts w:ascii="Times New Roman" w:hAnsi="Times New Roman"/>
        </w:rPr>
      </w:pPr>
      <w:r w:rsidRPr="006126FD">
        <w:rPr>
          <w:rFonts w:ascii="Times New Roman" w:hAnsi="Times New Roman" w:hint="eastAsia"/>
        </w:rPr>
        <w:t>{</w:t>
      </w:r>
    </w:p>
    <w:p w14:paraId="40ECEB35" w14:textId="5C082931" w:rsidR="006126FD" w:rsidRDefault="006126FD" w:rsidP="006126FD">
      <w:pPr>
        <w:pStyle w:val="SourceCode"/>
        <w:shd w:val="clear" w:color="F3F4F4" w:fill="F2F2F2" w:themeFill="background1" w:themeFillShade="F2"/>
        <w:ind w:leftChars="100" w:left="240" w:rightChars="100" w:right="240" w:firstLineChars="100" w:firstLine="210"/>
        <w:jc w:val="both"/>
        <w:rPr>
          <w:rFonts w:ascii="Times New Roman" w:hAnsi="Times New Roman"/>
        </w:rPr>
      </w:pPr>
      <w:r w:rsidRPr="006126FD">
        <w:rPr>
          <w:rFonts w:ascii="Times New Roman" w:hAnsi="Times New Roman" w:hint="eastAsia"/>
        </w:rPr>
        <w:t xml:space="preserve">"id": 5, </w:t>
      </w:r>
    </w:p>
    <w:p w14:paraId="7CBD042C" w14:textId="77777777" w:rsidR="006126FD" w:rsidRDefault="006126FD" w:rsidP="006126FD">
      <w:pPr>
        <w:pStyle w:val="SourceCode"/>
        <w:shd w:val="clear" w:color="F3F4F4" w:fill="F2F2F2" w:themeFill="background1" w:themeFillShade="F2"/>
        <w:ind w:leftChars="100" w:left="240" w:rightChars="100" w:right="240" w:firstLineChars="100" w:firstLine="210"/>
        <w:jc w:val="both"/>
        <w:rPr>
          <w:rFonts w:ascii="Times New Roman" w:hAnsi="Times New Roman"/>
        </w:rPr>
      </w:pPr>
      <w:r w:rsidRPr="006126FD">
        <w:rPr>
          <w:rFonts w:ascii="Times New Roman" w:hAnsi="Times New Roman" w:hint="eastAsia"/>
        </w:rPr>
        <w:t>"label": "</w:t>
      </w:r>
      <w:r w:rsidRPr="006126FD">
        <w:rPr>
          <w:rFonts w:ascii="Times New Roman" w:hAnsi="Times New Roman" w:hint="eastAsia"/>
        </w:rPr>
        <w:t>正确</w:t>
      </w:r>
      <w:r w:rsidRPr="006126FD">
        <w:rPr>
          <w:rFonts w:ascii="Times New Roman" w:hAnsi="Times New Roman" w:hint="eastAsia"/>
        </w:rPr>
        <w:t xml:space="preserve">", </w:t>
      </w:r>
    </w:p>
    <w:p w14:paraId="746C0484" w14:textId="77777777" w:rsidR="006126FD" w:rsidRDefault="006126FD" w:rsidP="006126FD">
      <w:pPr>
        <w:pStyle w:val="SourceCode"/>
        <w:shd w:val="clear" w:color="F3F4F4" w:fill="F2F2F2" w:themeFill="background1" w:themeFillShade="F2"/>
        <w:ind w:leftChars="100" w:left="240" w:rightChars="100" w:right="240" w:firstLineChars="100" w:firstLine="210"/>
        <w:jc w:val="both"/>
        <w:rPr>
          <w:rFonts w:ascii="Times New Roman" w:hAnsi="Times New Roman"/>
        </w:rPr>
      </w:pPr>
      <w:r w:rsidRPr="006126FD">
        <w:rPr>
          <w:rFonts w:ascii="Times New Roman" w:hAnsi="Times New Roman" w:hint="eastAsia"/>
        </w:rPr>
        <w:t>"justification": "</w:t>
      </w:r>
      <w:r w:rsidRPr="006126FD">
        <w:rPr>
          <w:rFonts w:ascii="Times New Roman" w:hAnsi="Times New Roman" w:hint="eastAsia"/>
        </w:rPr>
        <w:t>根据《公司法》第</w:t>
      </w:r>
      <w:r w:rsidRPr="006126FD">
        <w:rPr>
          <w:rFonts w:ascii="Times New Roman" w:hAnsi="Times New Roman" w:hint="eastAsia"/>
        </w:rPr>
        <w:t>20</w:t>
      </w:r>
      <w:r w:rsidRPr="006126FD">
        <w:rPr>
          <w:rFonts w:ascii="Times New Roman" w:hAnsi="Times New Roman" w:hint="eastAsia"/>
        </w:rPr>
        <w:t>条第</w:t>
      </w:r>
      <w:r w:rsidRPr="006126FD">
        <w:rPr>
          <w:rFonts w:ascii="Times New Roman" w:hAnsi="Times New Roman" w:hint="eastAsia"/>
        </w:rPr>
        <w:t>3</w:t>
      </w:r>
      <w:r w:rsidRPr="006126FD">
        <w:rPr>
          <w:rFonts w:ascii="Times New Roman" w:hAnsi="Times New Roman" w:hint="eastAsia"/>
        </w:rPr>
        <w:t>款，公司股东滥用公司法人独立地位和股东有限责任逃避债务，严重损害公司债权人利益的，应当对公司债务承担连带责任。本案中甲公司</w:t>
      </w:r>
      <w:proofErr w:type="gramStart"/>
      <w:r w:rsidRPr="006126FD">
        <w:rPr>
          <w:rFonts w:ascii="Times New Roman" w:hAnsi="Times New Roman" w:hint="eastAsia"/>
        </w:rPr>
        <w:t>将零盛</w:t>
      </w:r>
      <w:proofErr w:type="gramEnd"/>
      <w:r w:rsidRPr="006126FD">
        <w:rPr>
          <w:rFonts w:ascii="Times New Roman" w:hAnsi="Times New Roman" w:hint="eastAsia"/>
        </w:rPr>
        <w:t>公司资产全部用于自身项目，导致其无力清偿丙公司债务，符合人格否认条件，应对丙公司承担清偿责任。</w:t>
      </w:r>
      <w:r w:rsidRPr="006126FD">
        <w:rPr>
          <w:rFonts w:ascii="Times New Roman" w:hAnsi="Times New Roman" w:hint="eastAsia"/>
        </w:rPr>
        <w:t>"</w:t>
      </w:r>
    </w:p>
    <w:p w14:paraId="7799BA69" w14:textId="06BBF6C0" w:rsidR="006126FD" w:rsidRDefault="006126FD" w:rsidP="006126FD">
      <w:pPr>
        <w:pStyle w:val="SourceCode"/>
        <w:shd w:val="clear" w:color="F3F4F4" w:fill="F2F2F2" w:themeFill="background1" w:themeFillShade="F2"/>
        <w:ind w:leftChars="100" w:left="240" w:rightChars="100" w:right="240"/>
        <w:jc w:val="both"/>
        <w:rPr>
          <w:rFonts w:ascii="Times New Roman" w:hAnsi="Times New Roman"/>
        </w:rPr>
      </w:pPr>
      <w:r>
        <w:rPr>
          <w:rFonts w:ascii="Times New Roman" w:hAnsi="Times New Roman" w:hint="eastAsia"/>
        </w:rPr>
        <w:t>},</w:t>
      </w:r>
    </w:p>
    <w:p w14:paraId="17D210FE" w14:textId="70E29758" w:rsidR="006126FD" w:rsidRDefault="006126FD" w:rsidP="006126FD">
      <w:pPr>
        <w:pStyle w:val="SourceCode"/>
        <w:shd w:val="clear" w:color="F3F4F4" w:fill="F2F2F2" w:themeFill="background1" w:themeFillShade="F2"/>
        <w:ind w:leftChars="100" w:left="240" w:rightChars="100" w:right="240"/>
        <w:jc w:val="both"/>
        <w:rPr>
          <w:rFonts w:ascii="Times New Roman" w:hAnsi="Times New Roman"/>
        </w:rPr>
      </w:pPr>
      <w:r>
        <w:rPr>
          <w:rFonts w:ascii="Times New Roman" w:hAnsi="Times New Roman" w:hint="eastAsia"/>
        </w:rPr>
        <w:t>{</w:t>
      </w:r>
    </w:p>
    <w:p w14:paraId="68432986" w14:textId="77777777" w:rsidR="006126FD" w:rsidRDefault="006126FD" w:rsidP="006126FD">
      <w:pPr>
        <w:pStyle w:val="SourceCode"/>
        <w:shd w:val="clear" w:color="F3F4F4" w:fill="F2F2F2" w:themeFill="background1" w:themeFillShade="F2"/>
        <w:ind w:leftChars="100" w:left="240" w:rightChars="100" w:right="240" w:firstLineChars="100" w:firstLine="210"/>
        <w:jc w:val="both"/>
        <w:rPr>
          <w:rFonts w:ascii="Times New Roman" w:hAnsi="Times New Roman"/>
        </w:rPr>
      </w:pPr>
      <w:r w:rsidRPr="006126FD">
        <w:rPr>
          <w:rFonts w:ascii="Times New Roman" w:hAnsi="Times New Roman" w:hint="eastAsia"/>
        </w:rPr>
        <w:t xml:space="preserve">"id": 12, </w:t>
      </w:r>
    </w:p>
    <w:p w14:paraId="657663F0" w14:textId="77777777" w:rsidR="006126FD" w:rsidRDefault="006126FD" w:rsidP="006126FD">
      <w:pPr>
        <w:pStyle w:val="SourceCode"/>
        <w:shd w:val="clear" w:color="F3F4F4" w:fill="F2F2F2" w:themeFill="background1" w:themeFillShade="F2"/>
        <w:ind w:leftChars="100" w:left="240" w:rightChars="100" w:right="240" w:firstLineChars="100" w:firstLine="210"/>
        <w:jc w:val="both"/>
        <w:rPr>
          <w:rFonts w:ascii="Times New Roman" w:hAnsi="Times New Roman"/>
        </w:rPr>
      </w:pPr>
      <w:r w:rsidRPr="006126FD">
        <w:rPr>
          <w:rFonts w:ascii="Times New Roman" w:hAnsi="Times New Roman" w:hint="eastAsia"/>
        </w:rPr>
        <w:t>"label": "</w:t>
      </w:r>
      <w:r w:rsidRPr="006126FD">
        <w:rPr>
          <w:rFonts w:ascii="Times New Roman" w:hAnsi="Times New Roman" w:hint="eastAsia"/>
        </w:rPr>
        <w:t>错误</w:t>
      </w:r>
      <w:r w:rsidRPr="006126FD">
        <w:rPr>
          <w:rFonts w:ascii="Times New Roman" w:hAnsi="Times New Roman" w:hint="eastAsia"/>
        </w:rPr>
        <w:t xml:space="preserve">", </w:t>
      </w:r>
    </w:p>
    <w:p w14:paraId="62FC0F26" w14:textId="739CE7D2" w:rsidR="006126FD" w:rsidRDefault="006126FD" w:rsidP="006126FD">
      <w:pPr>
        <w:pStyle w:val="SourceCode"/>
        <w:shd w:val="clear" w:color="F3F4F4" w:fill="F2F2F2" w:themeFill="background1" w:themeFillShade="F2"/>
        <w:ind w:leftChars="100" w:left="240" w:rightChars="100" w:right="240" w:firstLineChars="100" w:firstLine="210"/>
        <w:jc w:val="both"/>
        <w:rPr>
          <w:rFonts w:ascii="Times New Roman" w:hAnsi="Times New Roman"/>
        </w:rPr>
      </w:pPr>
      <w:r w:rsidRPr="006126FD">
        <w:rPr>
          <w:rFonts w:ascii="Times New Roman" w:hAnsi="Times New Roman" w:hint="eastAsia"/>
        </w:rPr>
        <w:t>"justification": "</w:t>
      </w:r>
      <w:r w:rsidRPr="006126FD">
        <w:rPr>
          <w:rFonts w:ascii="Times New Roman" w:hAnsi="Times New Roman" w:hint="eastAsia"/>
        </w:rPr>
        <w:t>根据《民法典》相关规定，当事人订立合同可以采用书面形式、口头形式或者其他形式。声明中所称“所有民事合同必须采用书面形式”忽略了口头合同及其他法定形式的有效性，属于以偏概全的逻辑错误，故判定为错误。</w:t>
      </w:r>
      <w:r w:rsidRPr="006126FD">
        <w:rPr>
          <w:rFonts w:ascii="Times New Roman" w:hAnsi="Times New Roman" w:hint="eastAsia"/>
        </w:rPr>
        <w:t>"</w:t>
      </w:r>
    </w:p>
    <w:p w14:paraId="7960432B" w14:textId="5F914474" w:rsidR="006126FD" w:rsidRPr="006126FD" w:rsidRDefault="006126FD" w:rsidP="006126FD">
      <w:pPr>
        <w:pStyle w:val="SourceCode"/>
        <w:shd w:val="clear" w:color="F3F4F4" w:fill="F2F2F2" w:themeFill="background1" w:themeFillShade="F2"/>
        <w:ind w:leftChars="100" w:left="240" w:rightChars="100" w:right="240"/>
        <w:jc w:val="both"/>
        <w:rPr>
          <w:rFonts w:ascii="Times New Roman" w:hAnsi="Times New Roman"/>
        </w:rPr>
      </w:pPr>
      <w:r w:rsidRPr="006126FD">
        <w:rPr>
          <w:rFonts w:ascii="Times New Roman" w:hAnsi="Times New Roman" w:hint="eastAsia"/>
        </w:rPr>
        <w:t>}</w:t>
      </w:r>
    </w:p>
    <w:p w14:paraId="41D496FB" w14:textId="77777777" w:rsidR="006126FD" w:rsidRDefault="006126FD" w:rsidP="006126FD">
      <w:pPr>
        <w:pStyle w:val="SourceCode"/>
        <w:shd w:val="clear" w:color="F3F4F4" w:fill="F2F2F2" w:themeFill="background1" w:themeFillShade="F2"/>
        <w:ind w:leftChars="100" w:left="240" w:rightChars="100" w:right="240"/>
        <w:jc w:val="both"/>
        <w:rPr>
          <w:rFonts w:ascii="Times New Roman" w:hAnsi="Times New Roman"/>
        </w:rPr>
      </w:pPr>
      <w:r w:rsidRPr="006126FD">
        <w:rPr>
          <w:rFonts w:ascii="Times New Roman" w:hAnsi="Times New Roman" w:hint="eastAsia"/>
        </w:rPr>
        <w:t>{</w:t>
      </w:r>
    </w:p>
    <w:p w14:paraId="0891E363" w14:textId="77777777" w:rsidR="006126FD" w:rsidRDefault="006126FD" w:rsidP="006126FD">
      <w:pPr>
        <w:pStyle w:val="SourceCode"/>
        <w:shd w:val="clear" w:color="F3F4F4" w:fill="F2F2F2" w:themeFill="background1" w:themeFillShade="F2"/>
        <w:ind w:leftChars="100" w:left="240" w:rightChars="100" w:right="240" w:firstLineChars="100" w:firstLine="210"/>
        <w:jc w:val="both"/>
        <w:rPr>
          <w:rFonts w:ascii="Times New Roman" w:hAnsi="Times New Roman"/>
        </w:rPr>
      </w:pPr>
      <w:r w:rsidRPr="006126FD">
        <w:rPr>
          <w:rFonts w:ascii="Times New Roman" w:hAnsi="Times New Roman" w:hint="eastAsia"/>
        </w:rPr>
        <w:t xml:space="preserve">"id": 28, </w:t>
      </w:r>
    </w:p>
    <w:p w14:paraId="37C7AF55" w14:textId="77777777" w:rsidR="006126FD" w:rsidRDefault="006126FD" w:rsidP="006126FD">
      <w:pPr>
        <w:pStyle w:val="SourceCode"/>
        <w:shd w:val="clear" w:color="F3F4F4" w:fill="F2F2F2" w:themeFill="background1" w:themeFillShade="F2"/>
        <w:ind w:leftChars="100" w:left="240" w:rightChars="100" w:right="240" w:firstLineChars="100" w:firstLine="210"/>
        <w:jc w:val="both"/>
        <w:rPr>
          <w:rFonts w:ascii="Times New Roman" w:hAnsi="Times New Roman"/>
        </w:rPr>
      </w:pPr>
      <w:r w:rsidRPr="006126FD">
        <w:rPr>
          <w:rFonts w:ascii="Times New Roman" w:hAnsi="Times New Roman" w:hint="eastAsia"/>
        </w:rPr>
        <w:lastRenderedPageBreak/>
        <w:t>"label": "</w:t>
      </w:r>
      <w:r w:rsidRPr="006126FD">
        <w:rPr>
          <w:rFonts w:ascii="Times New Roman" w:hAnsi="Times New Roman" w:hint="eastAsia"/>
        </w:rPr>
        <w:t>正确</w:t>
      </w:r>
      <w:r w:rsidRPr="006126FD">
        <w:rPr>
          <w:rFonts w:ascii="Times New Roman" w:hAnsi="Times New Roman" w:hint="eastAsia"/>
        </w:rPr>
        <w:t xml:space="preserve">", </w:t>
      </w:r>
    </w:p>
    <w:p w14:paraId="2DE80C05" w14:textId="73F5CD08" w:rsidR="006126FD" w:rsidRDefault="006126FD" w:rsidP="006126FD">
      <w:pPr>
        <w:pStyle w:val="SourceCode"/>
        <w:shd w:val="clear" w:color="F3F4F4" w:fill="F2F2F2" w:themeFill="background1" w:themeFillShade="F2"/>
        <w:ind w:leftChars="100" w:left="240" w:rightChars="100" w:right="240" w:firstLineChars="100" w:firstLine="210"/>
        <w:jc w:val="both"/>
        <w:rPr>
          <w:rFonts w:ascii="Times New Roman" w:hAnsi="Times New Roman"/>
        </w:rPr>
      </w:pPr>
      <w:r w:rsidRPr="006126FD">
        <w:rPr>
          <w:rFonts w:ascii="Times New Roman" w:hAnsi="Times New Roman" w:hint="eastAsia"/>
        </w:rPr>
        <w:t>"justification": "</w:t>
      </w:r>
      <w:r w:rsidRPr="006126FD">
        <w:rPr>
          <w:rFonts w:ascii="Times New Roman" w:hAnsi="Times New Roman" w:hint="eastAsia"/>
        </w:rPr>
        <w:t>在刑事诉讼中，根据‘未经人民法院依法判决，对任何人都不得确定有罪’的原则，控方承担证明被告人有罪的举证责任。本案中公诉机关提供的证据足以排除合理怀疑，声明关于定罪程序的描述符合《刑事诉讼法》规定。</w:t>
      </w:r>
      <w:r w:rsidRPr="006126FD">
        <w:rPr>
          <w:rFonts w:ascii="Times New Roman" w:hAnsi="Times New Roman" w:hint="eastAsia"/>
        </w:rPr>
        <w:t>"</w:t>
      </w:r>
    </w:p>
    <w:p w14:paraId="7CFDB411" w14:textId="029E1A70" w:rsidR="006126FD" w:rsidRPr="006126FD" w:rsidRDefault="006126FD" w:rsidP="006126FD">
      <w:pPr>
        <w:pStyle w:val="SourceCode"/>
        <w:shd w:val="clear" w:color="F3F4F4" w:fill="F2F2F2" w:themeFill="background1" w:themeFillShade="F2"/>
        <w:ind w:leftChars="100" w:left="240" w:rightChars="100" w:right="240"/>
        <w:jc w:val="both"/>
        <w:rPr>
          <w:rFonts w:ascii="Times New Roman" w:hAnsi="Times New Roman"/>
        </w:rPr>
      </w:pPr>
      <w:r w:rsidRPr="006126FD">
        <w:rPr>
          <w:rFonts w:ascii="Times New Roman" w:hAnsi="Times New Roman" w:hint="eastAsia"/>
        </w:rPr>
        <w:t>}</w:t>
      </w:r>
      <w:r>
        <w:rPr>
          <w:rFonts w:ascii="Times New Roman" w:hAnsi="Times New Roman" w:hint="eastAsia"/>
        </w:rPr>
        <w:t>,</w:t>
      </w:r>
    </w:p>
    <w:p w14:paraId="7483E2F4" w14:textId="77777777" w:rsidR="006126FD" w:rsidRDefault="006126FD" w:rsidP="006126FD">
      <w:pPr>
        <w:pStyle w:val="SourceCode"/>
        <w:shd w:val="clear" w:color="F3F4F4" w:fill="F2F2F2" w:themeFill="background1" w:themeFillShade="F2"/>
        <w:ind w:leftChars="100" w:left="240" w:rightChars="100" w:right="240"/>
        <w:jc w:val="both"/>
        <w:rPr>
          <w:rFonts w:ascii="Times New Roman" w:hAnsi="Times New Roman"/>
        </w:rPr>
      </w:pPr>
      <w:r w:rsidRPr="006126FD">
        <w:rPr>
          <w:rFonts w:ascii="Times New Roman" w:hAnsi="Times New Roman" w:hint="eastAsia"/>
        </w:rPr>
        <w:t>{</w:t>
      </w:r>
    </w:p>
    <w:p w14:paraId="4D0C4833" w14:textId="77777777" w:rsidR="006126FD" w:rsidRDefault="006126FD" w:rsidP="006126FD">
      <w:pPr>
        <w:pStyle w:val="SourceCode"/>
        <w:shd w:val="clear" w:color="F3F4F4" w:fill="F2F2F2" w:themeFill="background1" w:themeFillShade="F2"/>
        <w:ind w:leftChars="100" w:left="240" w:rightChars="100" w:right="240" w:firstLineChars="100" w:firstLine="210"/>
        <w:jc w:val="both"/>
        <w:rPr>
          <w:rFonts w:ascii="Times New Roman" w:hAnsi="Times New Roman"/>
        </w:rPr>
      </w:pPr>
      <w:r w:rsidRPr="006126FD">
        <w:rPr>
          <w:rFonts w:ascii="Times New Roman" w:hAnsi="Times New Roman" w:hint="eastAsia"/>
        </w:rPr>
        <w:t xml:space="preserve">"id": 45, </w:t>
      </w:r>
    </w:p>
    <w:p w14:paraId="4688903E" w14:textId="77777777" w:rsidR="006126FD" w:rsidRDefault="006126FD" w:rsidP="006126FD">
      <w:pPr>
        <w:pStyle w:val="SourceCode"/>
        <w:shd w:val="clear" w:color="F3F4F4" w:fill="F2F2F2" w:themeFill="background1" w:themeFillShade="F2"/>
        <w:ind w:leftChars="100" w:left="240" w:rightChars="100" w:right="240" w:firstLineChars="100" w:firstLine="210"/>
        <w:jc w:val="both"/>
        <w:rPr>
          <w:rFonts w:ascii="Times New Roman" w:hAnsi="Times New Roman"/>
        </w:rPr>
      </w:pPr>
      <w:r w:rsidRPr="006126FD">
        <w:rPr>
          <w:rFonts w:ascii="Times New Roman" w:hAnsi="Times New Roman" w:hint="eastAsia"/>
        </w:rPr>
        <w:t>"label": "</w:t>
      </w:r>
      <w:r w:rsidRPr="006126FD">
        <w:rPr>
          <w:rFonts w:ascii="Times New Roman" w:hAnsi="Times New Roman" w:hint="eastAsia"/>
        </w:rPr>
        <w:t>错误</w:t>
      </w:r>
      <w:r w:rsidRPr="006126FD">
        <w:rPr>
          <w:rFonts w:ascii="Times New Roman" w:hAnsi="Times New Roman" w:hint="eastAsia"/>
        </w:rPr>
        <w:t xml:space="preserve">", </w:t>
      </w:r>
    </w:p>
    <w:p w14:paraId="00FBC4A7" w14:textId="6B3AB6ED" w:rsidR="006126FD" w:rsidRDefault="006126FD" w:rsidP="006126FD">
      <w:pPr>
        <w:pStyle w:val="SourceCode"/>
        <w:shd w:val="clear" w:color="F3F4F4" w:fill="F2F2F2" w:themeFill="background1" w:themeFillShade="F2"/>
        <w:ind w:leftChars="100" w:left="240" w:rightChars="100" w:right="240" w:firstLineChars="100" w:firstLine="210"/>
        <w:jc w:val="both"/>
        <w:rPr>
          <w:rFonts w:ascii="Times New Roman" w:hAnsi="Times New Roman"/>
        </w:rPr>
      </w:pPr>
      <w:r w:rsidRPr="006126FD">
        <w:rPr>
          <w:rFonts w:ascii="Times New Roman" w:hAnsi="Times New Roman" w:hint="eastAsia"/>
        </w:rPr>
        <w:t>"justification": "</w:t>
      </w:r>
      <w:r w:rsidRPr="006126FD">
        <w:rPr>
          <w:rFonts w:ascii="Times New Roman" w:hAnsi="Times New Roman" w:hint="eastAsia"/>
        </w:rPr>
        <w:t>《国际公法》中的领土主权取得方式包括先占、时效、添附等。声明中关于‘仅通过武力征服即可取得合法主权’的论述违反了现代国际法关于禁止非法使用武力取得领土的强制性规范，因此该命题不成立。</w:t>
      </w:r>
      <w:r w:rsidRPr="006126FD">
        <w:rPr>
          <w:rFonts w:ascii="Times New Roman" w:hAnsi="Times New Roman" w:hint="eastAsia"/>
        </w:rPr>
        <w:t>"</w:t>
      </w:r>
    </w:p>
    <w:p w14:paraId="0BAED20D" w14:textId="77777777" w:rsidR="00400568" w:rsidRDefault="006126FD" w:rsidP="006126FD">
      <w:pPr>
        <w:pStyle w:val="SourceCode"/>
        <w:shd w:val="clear" w:color="F3F4F4" w:fill="F2F2F2" w:themeFill="background1" w:themeFillShade="F2"/>
        <w:ind w:leftChars="100" w:left="240" w:rightChars="100" w:right="240"/>
        <w:jc w:val="both"/>
        <w:rPr>
          <w:rFonts w:ascii="Times New Roman" w:hAnsi="Times New Roman"/>
        </w:rPr>
      </w:pPr>
      <w:r w:rsidRPr="006126FD">
        <w:rPr>
          <w:rFonts w:ascii="Times New Roman" w:hAnsi="Times New Roman" w:hint="eastAsia"/>
        </w:rPr>
        <w:t>}</w:t>
      </w:r>
    </w:p>
    <w:p w14:paraId="25007CD8" w14:textId="56656A60" w:rsidR="009826E2" w:rsidRPr="006126FD" w:rsidRDefault="00712932" w:rsidP="006126FD">
      <w:pPr>
        <w:pStyle w:val="SourceCode"/>
        <w:shd w:val="clear" w:color="F3F4F4" w:fill="F2F2F2" w:themeFill="background1" w:themeFillShade="F2"/>
        <w:ind w:leftChars="100" w:left="240" w:rightChars="100" w:right="240"/>
        <w:jc w:val="both"/>
        <w:rPr>
          <w:rFonts w:ascii="Times New Roman" w:hAnsi="Times New Roman"/>
        </w:rPr>
      </w:pPr>
      <w:r w:rsidRPr="006126FD">
        <w:rPr>
          <w:rFonts w:ascii="Times New Roman" w:hAnsi="Times New Roman"/>
        </w:rPr>
        <w:t>... ...</w:t>
      </w:r>
    </w:p>
    <w:p w14:paraId="235F854E" w14:textId="0806456D" w:rsidR="00C67073" w:rsidRPr="00AD70F0" w:rsidRDefault="00712932" w:rsidP="00AD70F0">
      <w:pPr>
        <w:pStyle w:val="SourceCode"/>
        <w:shd w:val="clear" w:color="F3F4F4" w:fill="F2F2F2" w:themeFill="background1" w:themeFillShade="F2"/>
        <w:ind w:leftChars="100" w:left="240" w:rightChars="100" w:right="240"/>
        <w:jc w:val="both"/>
        <w:rPr>
          <w:rFonts w:ascii="Times New Roman" w:hAnsi="Times New Roman"/>
        </w:rPr>
      </w:pPr>
      <w:r w:rsidRPr="006126FD">
        <w:rPr>
          <w:rFonts w:ascii="Times New Roman" w:hAnsi="Times New Roman"/>
        </w:rPr>
        <w:t>]</w:t>
      </w:r>
    </w:p>
    <w:p w14:paraId="384F6F63" w14:textId="24F69930" w:rsidR="009826E2" w:rsidRPr="00103D50" w:rsidRDefault="00712932">
      <w:pPr>
        <w:pStyle w:val="FirstParagraph"/>
        <w:ind w:firstLineChars="0" w:firstLine="0"/>
        <w:jc w:val="both"/>
        <w:rPr>
          <w:rFonts w:cs="Times New Roman"/>
          <w:b/>
          <w:bCs/>
        </w:rPr>
      </w:pPr>
      <w:r w:rsidRPr="00103D50">
        <w:rPr>
          <w:rFonts w:cs="Times New Roman"/>
          <w:b/>
          <w:bCs/>
        </w:rPr>
        <w:t>提交要求与注意事项</w:t>
      </w:r>
    </w:p>
    <w:p w14:paraId="0291F4B2" w14:textId="59F36E27" w:rsidR="006126FD" w:rsidRPr="00103D50" w:rsidRDefault="006126FD" w:rsidP="006126FD">
      <w:pPr>
        <w:numPr>
          <w:ilvl w:val="0"/>
          <w:numId w:val="11"/>
        </w:numPr>
        <w:jc w:val="both"/>
        <w:rPr>
          <w:rFonts w:cs="Times New Roman"/>
          <w:lang w:eastAsia="zh-CN"/>
        </w:rPr>
      </w:pPr>
      <w:bookmarkStart w:id="45" w:name="Xe617eec33e4efd769924d7e224fcc15d55167ed"/>
      <w:r w:rsidRPr="00103D50">
        <w:rPr>
          <w:rFonts w:cs="Times New Roman" w:hint="eastAsia"/>
          <w:lang w:eastAsia="zh-CN"/>
        </w:rPr>
        <w:t xml:space="preserve">ID </w:t>
      </w:r>
      <w:r w:rsidRPr="00103D50">
        <w:rPr>
          <w:rFonts w:cs="Times New Roman" w:hint="eastAsia"/>
          <w:lang w:eastAsia="zh-CN"/>
        </w:rPr>
        <w:t>对齐一致：预测结果中的</w:t>
      </w:r>
      <w:r w:rsidRPr="00103D50">
        <w:rPr>
          <w:rFonts w:cs="Times New Roman" w:hint="eastAsia"/>
          <w:lang w:eastAsia="zh-CN"/>
        </w:rPr>
        <w:t xml:space="preserve"> id </w:t>
      </w:r>
      <w:r w:rsidRPr="00103D50">
        <w:rPr>
          <w:rFonts w:cs="Times New Roman" w:hint="eastAsia"/>
          <w:lang w:eastAsia="zh-CN"/>
        </w:rPr>
        <w:t>必须与测试</w:t>
      </w:r>
      <w:proofErr w:type="gramStart"/>
      <w:r w:rsidRPr="00103D50">
        <w:rPr>
          <w:rFonts w:cs="Times New Roman" w:hint="eastAsia"/>
          <w:lang w:eastAsia="zh-CN"/>
        </w:rPr>
        <w:t>集完全</w:t>
      </w:r>
      <w:proofErr w:type="gramEnd"/>
      <w:r w:rsidRPr="00103D50">
        <w:rPr>
          <w:rFonts w:cs="Times New Roman" w:hint="eastAsia"/>
          <w:lang w:eastAsia="zh-CN"/>
        </w:rPr>
        <w:t>一致，不得遗漏或随意篡改。若系统未对某条样本生成有效结果，也必须保留该条目的</w:t>
      </w:r>
      <w:r w:rsidRPr="00103D50">
        <w:rPr>
          <w:rFonts w:cs="Times New Roman" w:hint="eastAsia"/>
          <w:lang w:eastAsia="zh-CN"/>
        </w:rPr>
        <w:t xml:space="preserve"> id </w:t>
      </w:r>
      <w:r w:rsidRPr="00103D50">
        <w:rPr>
          <w:rFonts w:cs="Times New Roman" w:hint="eastAsia"/>
          <w:lang w:eastAsia="zh-CN"/>
        </w:rPr>
        <w:t>并返回空字符串或默认值，否则可能导致整份文件解析错位。</w:t>
      </w:r>
    </w:p>
    <w:p w14:paraId="21AD52A5" w14:textId="028785C8" w:rsidR="006126FD" w:rsidRPr="00103D50" w:rsidRDefault="006126FD" w:rsidP="006126FD">
      <w:pPr>
        <w:numPr>
          <w:ilvl w:val="0"/>
          <w:numId w:val="11"/>
        </w:numPr>
        <w:jc w:val="both"/>
        <w:rPr>
          <w:rFonts w:cs="Times New Roman"/>
          <w:lang w:eastAsia="zh-CN"/>
        </w:rPr>
      </w:pPr>
      <w:r w:rsidRPr="00103D50">
        <w:rPr>
          <w:rFonts w:cs="Times New Roman" w:hint="eastAsia"/>
          <w:lang w:eastAsia="zh-CN"/>
        </w:rPr>
        <w:t>分类标签严格受控：</w:t>
      </w:r>
      <w:r w:rsidRPr="00103D50">
        <w:rPr>
          <w:rFonts w:cs="Times New Roman" w:hint="eastAsia"/>
          <w:lang w:eastAsia="zh-CN"/>
        </w:rPr>
        <w:t xml:space="preserve">label </w:t>
      </w:r>
      <w:r w:rsidRPr="00103D50">
        <w:rPr>
          <w:rFonts w:cs="Times New Roman" w:hint="eastAsia"/>
          <w:lang w:eastAsia="zh-CN"/>
        </w:rPr>
        <w:t>字段的</w:t>
      </w:r>
      <w:proofErr w:type="gramStart"/>
      <w:r w:rsidRPr="00103D50">
        <w:rPr>
          <w:rFonts w:cs="Times New Roman" w:hint="eastAsia"/>
          <w:lang w:eastAsia="zh-CN"/>
        </w:rPr>
        <w:t>值必须</w:t>
      </w:r>
      <w:proofErr w:type="gramEnd"/>
      <w:r w:rsidRPr="00103D50">
        <w:rPr>
          <w:rFonts w:cs="Times New Roman" w:hint="eastAsia"/>
          <w:lang w:eastAsia="zh-CN"/>
        </w:rPr>
        <w:t>且只能为</w:t>
      </w:r>
      <w:r w:rsidRPr="00103D50">
        <w:rPr>
          <w:rFonts w:cs="Times New Roman" w:hint="eastAsia"/>
          <w:lang w:eastAsia="zh-CN"/>
        </w:rPr>
        <w:t xml:space="preserve"> "</w:t>
      </w:r>
      <w:r w:rsidRPr="00103D50">
        <w:rPr>
          <w:rFonts w:cs="Times New Roman" w:hint="eastAsia"/>
          <w:lang w:eastAsia="zh-CN"/>
        </w:rPr>
        <w:t>正确</w:t>
      </w:r>
      <w:r w:rsidRPr="00103D50">
        <w:rPr>
          <w:rFonts w:cs="Times New Roman" w:hint="eastAsia"/>
          <w:lang w:eastAsia="zh-CN"/>
        </w:rPr>
        <w:t xml:space="preserve">" </w:t>
      </w:r>
      <w:r w:rsidRPr="00103D50">
        <w:rPr>
          <w:rFonts w:cs="Times New Roman" w:hint="eastAsia"/>
          <w:lang w:eastAsia="zh-CN"/>
        </w:rPr>
        <w:t>或</w:t>
      </w:r>
      <w:r w:rsidRPr="00103D50">
        <w:rPr>
          <w:rFonts w:cs="Times New Roman" w:hint="eastAsia"/>
          <w:lang w:eastAsia="zh-CN"/>
        </w:rPr>
        <w:t xml:space="preserve"> "</w:t>
      </w:r>
      <w:r w:rsidRPr="00103D50">
        <w:rPr>
          <w:rFonts w:cs="Times New Roman" w:hint="eastAsia"/>
          <w:lang w:eastAsia="zh-CN"/>
        </w:rPr>
        <w:t>错误</w:t>
      </w:r>
      <w:r w:rsidRPr="00103D50">
        <w:rPr>
          <w:rFonts w:cs="Times New Roman" w:hint="eastAsia"/>
          <w:lang w:eastAsia="zh-CN"/>
        </w:rPr>
        <w:t xml:space="preserve">" </w:t>
      </w:r>
      <w:r w:rsidRPr="00103D50">
        <w:rPr>
          <w:rFonts w:cs="Times New Roman" w:hint="eastAsia"/>
          <w:lang w:eastAsia="zh-CN"/>
        </w:rPr>
        <w:t>两个固定中文字符串。若输出诸如“</w:t>
      </w:r>
      <w:r w:rsidRPr="00103D50">
        <w:rPr>
          <w:rFonts w:cs="Times New Roman" w:hint="eastAsia"/>
          <w:lang w:eastAsia="zh-CN"/>
        </w:rPr>
        <w:t>True</w:t>
      </w:r>
      <w:r w:rsidRPr="00103D50">
        <w:rPr>
          <w:rFonts w:cs="Times New Roman" w:hint="eastAsia"/>
          <w:lang w:eastAsia="zh-CN"/>
        </w:rPr>
        <w:t>”、“</w:t>
      </w:r>
      <w:r w:rsidRPr="00103D50">
        <w:rPr>
          <w:rFonts w:cs="Times New Roman" w:hint="eastAsia"/>
          <w:lang w:eastAsia="zh-CN"/>
        </w:rPr>
        <w:t>False</w:t>
      </w:r>
      <w:r w:rsidRPr="00103D50">
        <w:rPr>
          <w:rFonts w:cs="Times New Roman" w:hint="eastAsia"/>
          <w:lang w:eastAsia="zh-CN"/>
        </w:rPr>
        <w:t>”、“对”、“错”或其他带有标点符号的变体，系统将无法识别并默认计为</w:t>
      </w:r>
      <w:r w:rsidRPr="00103D50">
        <w:rPr>
          <w:rFonts w:cs="Times New Roman" w:hint="eastAsia"/>
          <w:lang w:eastAsia="zh-CN"/>
        </w:rPr>
        <w:t xml:space="preserve"> 0 </w:t>
      </w:r>
      <w:r w:rsidRPr="00103D50">
        <w:rPr>
          <w:rFonts w:cs="Times New Roman" w:hint="eastAsia"/>
          <w:lang w:eastAsia="zh-CN"/>
        </w:rPr>
        <w:t>分。</w:t>
      </w:r>
    </w:p>
    <w:p w14:paraId="11C18967" w14:textId="0AD0DA68" w:rsidR="006126FD" w:rsidRPr="00103D50" w:rsidRDefault="006126FD" w:rsidP="006126FD">
      <w:pPr>
        <w:numPr>
          <w:ilvl w:val="0"/>
          <w:numId w:val="11"/>
        </w:numPr>
        <w:jc w:val="both"/>
        <w:rPr>
          <w:rFonts w:cs="Times New Roman"/>
          <w:lang w:eastAsia="zh-CN"/>
        </w:rPr>
      </w:pPr>
      <w:r w:rsidRPr="00103D50">
        <w:rPr>
          <w:rFonts w:cs="Times New Roman" w:hint="eastAsia"/>
          <w:lang w:eastAsia="zh-CN"/>
        </w:rPr>
        <w:t>解释文本规范：</w:t>
      </w:r>
      <w:r w:rsidRPr="00103D50">
        <w:rPr>
          <w:rFonts w:cs="Times New Roman" w:hint="eastAsia"/>
          <w:lang w:eastAsia="zh-CN"/>
        </w:rPr>
        <w:t xml:space="preserve">justification </w:t>
      </w:r>
      <w:r w:rsidRPr="00103D50">
        <w:rPr>
          <w:rFonts w:cs="Times New Roman" w:hint="eastAsia"/>
          <w:lang w:eastAsia="zh-CN"/>
        </w:rPr>
        <w:t>字段必须为字符串格式。为获得更高的</w:t>
      </w:r>
      <w:r w:rsidRPr="00103D50">
        <w:rPr>
          <w:rFonts w:cs="Times New Roman" w:hint="eastAsia"/>
          <w:lang w:eastAsia="zh-CN"/>
        </w:rPr>
        <w:t xml:space="preserve"> BLEU </w:t>
      </w:r>
      <w:r w:rsidRPr="00103D50">
        <w:rPr>
          <w:rFonts w:cs="Times New Roman" w:hint="eastAsia"/>
          <w:lang w:eastAsia="zh-CN"/>
        </w:rPr>
        <w:t>和</w:t>
      </w:r>
      <w:r w:rsidRPr="00103D50">
        <w:rPr>
          <w:rFonts w:cs="Times New Roman" w:hint="eastAsia"/>
          <w:lang w:eastAsia="zh-CN"/>
        </w:rPr>
        <w:t xml:space="preserve"> ROUGE</w:t>
      </w:r>
      <w:r w:rsidR="00E25930">
        <w:rPr>
          <w:rFonts w:cs="Times New Roman" w:hint="eastAsia"/>
          <w:lang w:eastAsia="zh-CN"/>
        </w:rPr>
        <w:t>-L</w:t>
      </w:r>
      <w:r w:rsidRPr="00103D50">
        <w:rPr>
          <w:rFonts w:cs="Times New Roman" w:hint="eastAsia"/>
          <w:lang w:eastAsia="zh-CN"/>
        </w:rPr>
        <w:t xml:space="preserve"> </w:t>
      </w:r>
      <w:r w:rsidRPr="00103D50">
        <w:rPr>
          <w:rFonts w:cs="Times New Roman" w:hint="eastAsia"/>
          <w:lang w:eastAsia="zh-CN"/>
        </w:rPr>
        <w:t>得分，建议模型在生成文本时明确引用检索到的</w:t>
      </w:r>
      <w:r w:rsidRPr="00103D50">
        <w:rPr>
          <w:rFonts w:cs="Times New Roman" w:hint="eastAsia"/>
          <w:lang w:eastAsia="zh-CN"/>
        </w:rPr>
        <w:t xml:space="preserve"> RAG </w:t>
      </w:r>
      <w:r w:rsidRPr="00103D50">
        <w:rPr>
          <w:rFonts w:cs="Times New Roman" w:hint="eastAsia"/>
          <w:lang w:eastAsia="zh-CN"/>
        </w:rPr>
        <w:t>知识库内容（如具体的法条序号或教材理论），并保持逻辑连贯。</w:t>
      </w:r>
    </w:p>
    <w:p w14:paraId="695BF635" w14:textId="2423F02C" w:rsidR="009826E2" w:rsidRPr="00103D50" w:rsidRDefault="00712932" w:rsidP="006126FD">
      <w:pPr>
        <w:numPr>
          <w:ilvl w:val="0"/>
          <w:numId w:val="11"/>
        </w:numPr>
        <w:jc w:val="both"/>
        <w:rPr>
          <w:rFonts w:cs="Times New Roman"/>
          <w:lang w:eastAsia="zh-CN"/>
        </w:rPr>
      </w:pPr>
      <w:r w:rsidRPr="00103D50">
        <w:rPr>
          <w:rFonts w:cs="Times New Roman"/>
          <w:lang w:eastAsia="zh-CN"/>
        </w:rPr>
        <w:t>建议系统统一进行大小写、标点和空格规范化处理，以避免非语义性失分。</w:t>
      </w:r>
      <w:bookmarkStart w:id="46" w:name="Xe3e0b689a93684cca7876e447c01938ddbd8107"/>
      <w:bookmarkStart w:id="47" w:name="Xa14cc15ad2cb80dcccd4c244881570f6cbd59f1"/>
      <w:bookmarkEnd w:id="44"/>
      <w:bookmarkEnd w:id="45"/>
    </w:p>
    <w:p w14:paraId="0801517C" w14:textId="77777777" w:rsidR="009826E2" w:rsidRPr="00103D50" w:rsidRDefault="00712932">
      <w:pPr>
        <w:ind w:firstLineChars="200" w:firstLine="480"/>
        <w:jc w:val="both"/>
        <w:rPr>
          <w:rFonts w:cs="Times New Roman"/>
          <w:lang w:eastAsia="zh-CN"/>
        </w:rPr>
      </w:pPr>
      <w:r w:rsidRPr="00103D50">
        <w:rPr>
          <w:rFonts w:cs="Times New Roman"/>
          <w:lang w:eastAsia="zh-CN"/>
        </w:rPr>
        <w:t>本次任务</w:t>
      </w:r>
      <w:proofErr w:type="gramStart"/>
      <w:r w:rsidRPr="00103D50">
        <w:rPr>
          <w:rFonts w:cs="Times New Roman"/>
          <w:lang w:eastAsia="zh-CN"/>
        </w:rPr>
        <w:t>采取刷榜评测</w:t>
      </w:r>
      <w:proofErr w:type="gramEnd"/>
      <w:r w:rsidRPr="00103D50">
        <w:rPr>
          <w:rFonts w:cs="Times New Roman"/>
          <w:lang w:eastAsia="zh-CN"/>
        </w:rPr>
        <w:t>方式。测试</w:t>
      </w:r>
      <w:proofErr w:type="gramStart"/>
      <w:r w:rsidRPr="00103D50">
        <w:rPr>
          <w:rFonts w:cs="Times New Roman"/>
          <w:lang w:eastAsia="zh-CN"/>
        </w:rPr>
        <w:t>集发布</w:t>
      </w:r>
      <w:proofErr w:type="gramEnd"/>
      <w:r w:rsidRPr="00103D50">
        <w:rPr>
          <w:rFonts w:cs="Times New Roman"/>
          <w:lang w:eastAsia="zh-CN"/>
        </w:rPr>
        <w:t>后，参赛队伍可在规定时间内向平台提交预测结果文件，主办方根</w:t>
      </w:r>
      <w:proofErr w:type="gramStart"/>
      <w:r w:rsidRPr="00103D50">
        <w:rPr>
          <w:rFonts w:cs="Times New Roman"/>
          <w:lang w:eastAsia="zh-CN"/>
        </w:rPr>
        <w:t>据真实</w:t>
      </w:r>
      <w:proofErr w:type="gramEnd"/>
      <w:r w:rsidRPr="00103D50">
        <w:rPr>
          <w:rFonts w:cs="Times New Roman"/>
          <w:lang w:eastAsia="zh-CN"/>
        </w:rPr>
        <w:t>标签和官方评价指标对参赛结果进行自动评估，并在排行榜中展示队伍成绩。</w:t>
      </w:r>
    </w:p>
    <w:p w14:paraId="359FA9AF" w14:textId="6EBBACB2" w:rsidR="009826E2" w:rsidRDefault="00712932">
      <w:pPr>
        <w:ind w:firstLineChars="200" w:firstLine="480"/>
        <w:jc w:val="both"/>
        <w:rPr>
          <w:rFonts w:cs="Times New Roman"/>
          <w:lang w:eastAsia="zh-CN"/>
        </w:rPr>
      </w:pPr>
      <w:r w:rsidRPr="00103D50">
        <w:rPr>
          <w:rFonts w:cs="Times New Roman"/>
          <w:lang w:eastAsia="zh-CN"/>
        </w:rPr>
        <w:t>测试</w:t>
      </w:r>
      <w:proofErr w:type="gramStart"/>
      <w:r w:rsidRPr="00103D50">
        <w:rPr>
          <w:rFonts w:cs="Times New Roman"/>
          <w:lang w:eastAsia="zh-CN"/>
        </w:rPr>
        <w:t>集发布</w:t>
      </w:r>
      <w:proofErr w:type="gramEnd"/>
      <w:r w:rsidRPr="00103D50">
        <w:rPr>
          <w:rFonts w:cs="Times New Roman"/>
          <w:lang w:eastAsia="zh-CN"/>
        </w:rPr>
        <w:t>后，允许参赛队伍</w:t>
      </w:r>
      <w:proofErr w:type="gramStart"/>
      <w:r w:rsidRPr="00103D50">
        <w:rPr>
          <w:rFonts w:cs="Times New Roman"/>
          <w:lang w:eastAsia="zh-CN"/>
        </w:rPr>
        <w:t>随时上</w:t>
      </w:r>
      <w:proofErr w:type="gramEnd"/>
      <w:r w:rsidRPr="00103D50">
        <w:rPr>
          <w:rFonts w:cs="Times New Roman"/>
          <w:lang w:eastAsia="zh-CN"/>
        </w:rPr>
        <w:t>传测试</w:t>
      </w:r>
      <w:proofErr w:type="gramStart"/>
      <w:r w:rsidRPr="00103D50">
        <w:rPr>
          <w:rFonts w:cs="Times New Roman"/>
          <w:lang w:eastAsia="zh-CN"/>
        </w:rPr>
        <w:t>集预测</w:t>
      </w:r>
      <w:proofErr w:type="gramEnd"/>
      <w:r w:rsidRPr="00103D50">
        <w:rPr>
          <w:rFonts w:cs="Times New Roman"/>
          <w:lang w:eastAsia="zh-CN"/>
        </w:rPr>
        <w:t>结果文件</w:t>
      </w:r>
      <w:proofErr w:type="spellStart"/>
      <w:r w:rsidRPr="00103D50">
        <w:rPr>
          <w:rFonts w:cs="Times New Roman"/>
          <w:lang w:eastAsia="zh-CN"/>
        </w:rPr>
        <w:t>submit.jsonl</w:t>
      </w:r>
      <w:proofErr w:type="spellEnd"/>
      <w:r w:rsidRPr="00103D50">
        <w:rPr>
          <w:rFonts w:cs="Times New Roman"/>
          <w:lang w:eastAsia="zh-CN"/>
        </w:rPr>
        <w:t>。提交文件中每条记录对应测试集中的一条样本，需包含样本唯一标识符</w:t>
      </w:r>
      <w:r w:rsidRPr="00103D50">
        <w:rPr>
          <w:rFonts w:cs="Times New Roman"/>
          <w:lang w:eastAsia="zh-CN"/>
        </w:rPr>
        <w:t xml:space="preserve"> id </w:t>
      </w:r>
      <w:r w:rsidR="00AD70F0" w:rsidRPr="00103D50">
        <w:rPr>
          <w:rFonts w:cs="Times New Roman" w:hint="eastAsia"/>
          <w:lang w:eastAsia="zh-CN"/>
        </w:rPr>
        <w:t>、</w:t>
      </w:r>
      <w:r w:rsidR="00AD70F0" w:rsidRPr="00103D50">
        <w:rPr>
          <w:lang w:eastAsia="zh-CN"/>
        </w:rPr>
        <w:t>对</w:t>
      </w:r>
      <w:r w:rsidR="00AD70F0" w:rsidRPr="00103D50">
        <w:rPr>
          <w:lang w:eastAsia="zh-CN"/>
        </w:rPr>
        <w:lastRenderedPageBreak/>
        <w:t>该法律声明事实判定的预测结果</w:t>
      </w:r>
      <w:r w:rsidRPr="00103D50">
        <w:rPr>
          <w:rFonts w:cs="Times New Roman"/>
          <w:lang w:eastAsia="zh-CN"/>
        </w:rPr>
        <w:t xml:space="preserve"> </w:t>
      </w:r>
      <w:r w:rsidR="00AD70F0" w:rsidRPr="00103D50">
        <w:rPr>
          <w:rFonts w:cs="Times New Roman"/>
          <w:lang w:eastAsia="zh-CN"/>
        </w:rPr>
        <w:t>label</w:t>
      </w:r>
      <w:r w:rsidR="00AD70F0" w:rsidRPr="00103D50">
        <w:rPr>
          <w:rFonts w:cs="Times New Roman" w:hint="eastAsia"/>
          <w:lang w:eastAsia="zh-CN"/>
        </w:rPr>
        <w:t>和</w:t>
      </w:r>
      <w:r w:rsidRPr="00103D50">
        <w:rPr>
          <w:rFonts w:cs="Times New Roman"/>
          <w:lang w:eastAsia="zh-CN"/>
        </w:rPr>
        <w:t xml:space="preserve"> </w:t>
      </w:r>
      <w:r w:rsidR="00AD70F0" w:rsidRPr="00103D50">
        <w:rPr>
          <w:rFonts w:cs="Times New Roman" w:hint="eastAsia"/>
          <w:lang w:eastAsia="zh-CN"/>
        </w:rPr>
        <w:t>模型生成的法律理由及解释文本</w:t>
      </w:r>
      <w:r w:rsidR="00AD70F0" w:rsidRPr="00103D50">
        <w:rPr>
          <w:lang w:eastAsia="zh-CN"/>
        </w:rPr>
        <w:t>justification</w:t>
      </w:r>
      <w:r w:rsidR="00AD70F0" w:rsidRPr="00103D50">
        <w:rPr>
          <w:rFonts w:cs="Times New Roman" w:hint="eastAsia"/>
          <w:lang w:eastAsia="zh-CN"/>
        </w:rPr>
        <w:t>三</w:t>
      </w:r>
      <w:r w:rsidRPr="00103D50">
        <w:rPr>
          <w:rFonts w:cs="Times New Roman"/>
          <w:lang w:eastAsia="zh-CN"/>
        </w:rPr>
        <w:t>个字段。参赛队伍提交的结果将按照官方评测脚本进行统一评测，排行榜成绩以平台展示结果为准。</w:t>
      </w:r>
    </w:p>
    <w:p w14:paraId="493D7BC9" w14:textId="77777777" w:rsidR="009826E2" w:rsidRDefault="00712932">
      <w:pPr>
        <w:ind w:firstLineChars="200" w:firstLine="480"/>
        <w:jc w:val="both"/>
        <w:rPr>
          <w:rFonts w:cs="Times New Roman"/>
          <w:lang w:eastAsia="zh-CN"/>
        </w:rPr>
      </w:pPr>
      <w:r>
        <w:rPr>
          <w:rFonts w:cs="Times New Roman"/>
          <w:lang w:eastAsia="zh-CN"/>
        </w:rPr>
        <w:t>为保证比赛公平性与可参与性，平台将对每日提交次数进行限制。</w:t>
      </w:r>
      <w:r>
        <w:rPr>
          <w:rFonts w:cs="Times New Roman"/>
          <w:lang w:eastAsia="zh-CN"/>
        </w:rPr>
        <w:t xml:space="preserve">A </w:t>
      </w:r>
      <w:proofErr w:type="gramStart"/>
      <w:r>
        <w:rPr>
          <w:rFonts w:cs="Times New Roman"/>
          <w:lang w:eastAsia="zh-CN"/>
        </w:rPr>
        <w:t>榜阶段</w:t>
      </w:r>
      <w:proofErr w:type="gramEnd"/>
      <w:r>
        <w:rPr>
          <w:rFonts w:cs="Times New Roman"/>
          <w:lang w:eastAsia="zh-CN"/>
        </w:rPr>
        <w:t>每支队伍每日可提交</w:t>
      </w:r>
      <w:r>
        <w:rPr>
          <w:rFonts w:cs="Times New Roman"/>
          <w:lang w:eastAsia="zh-CN"/>
        </w:rPr>
        <w:t xml:space="preserve"> 3 </w:t>
      </w:r>
      <w:r>
        <w:rPr>
          <w:rFonts w:cs="Times New Roman"/>
          <w:lang w:eastAsia="zh-CN"/>
        </w:rPr>
        <w:t>次，</w:t>
      </w:r>
      <w:r>
        <w:rPr>
          <w:rFonts w:cs="Times New Roman"/>
          <w:lang w:eastAsia="zh-CN"/>
        </w:rPr>
        <w:t xml:space="preserve">B </w:t>
      </w:r>
      <w:proofErr w:type="gramStart"/>
      <w:r>
        <w:rPr>
          <w:rFonts w:cs="Times New Roman"/>
          <w:lang w:eastAsia="zh-CN"/>
        </w:rPr>
        <w:t>榜阶段</w:t>
      </w:r>
      <w:proofErr w:type="gramEnd"/>
      <w:r>
        <w:rPr>
          <w:rFonts w:cs="Times New Roman"/>
          <w:lang w:eastAsia="zh-CN"/>
        </w:rPr>
        <w:t>每支队伍每日可提交</w:t>
      </w:r>
      <w:r>
        <w:rPr>
          <w:rFonts w:cs="Times New Roman"/>
          <w:lang w:eastAsia="zh-CN"/>
        </w:rPr>
        <w:t xml:space="preserve"> 5 </w:t>
      </w:r>
      <w:r>
        <w:rPr>
          <w:rFonts w:cs="Times New Roman"/>
          <w:lang w:eastAsia="zh-CN"/>
        </w:rPr>
        <w:t>次，排行</w:t>
      </w:r>
      <w:proofErr w:type="gramStart"/>
      <w:r>
        <w:rPr>
          <w:rFonts w:cs="Times New Roman"/>
          <w:lang w:eastAsia="zh-CN"/>
        </w:rPr>
        <w:t>榜按照</w:t>
      </w:r>
      <w:proofErr w:type="gramEnd"/>
      <w:r>
        <w:rPr>
          <w:rFonts w:cs="Times New Roman"/>
          <w:lang w:eastAsia="zh-CN"/>
        </w:rPr>
        <w:t>平台设定频率进行更新。具体提交次数限制、排行榜更新时间及阶段安排以比赛</w:t>
      </w:r>
      <w:proofErr w:type="gramStart"/>
      <w:r>
        <w:rPr>
          <w:rFonts w:cs="Times New Roman"/>
          <w:lang w:eastAsia="zh-CN"/>
        </w:rPr>
        <w:t>官网最终</w:t>
      </w:r>
      <w:proofErr w:type="gramEnd"/>
      <w:r>
        <w:rPr>
          <w:rFonts w:cs="Times New Roman"/>
          <w:lang w:eastAsia="zh-CN"/>
        </w:rPr>
        <w:t>公告为准。</w:t>
      </w:r>
    </w:p>
    <w:p w14:paraId="56C2A65C" w14:textId="77777777" w:rsidR="009826E2" w:rsidRDefault="00712932">
      <w:pPr>
        <w:pStyle w:val="3"/>
        <w:jc w:val="both"/>
        <w:rPr>
          <w:rFonts w:cs="Times New Roman"/>
          <w:lang w:eastAsia="zh-CN"/>
        </w:rPr>
      </w:pPr>
      <w:bookmarkStart w:id="48" w:name="_Toc3926"/>
      <w:bookmarkStart w:id="49" w:name="_Toc11382"/>
      <w:r>
        <w:rPr>
          <w:rFonts w:cs="Times New Roman"/>
          <w:lang w:eastAsia="zh-CN"/>
        </w:rPr>
        <w:t>评奖阶段</w:t>
      </w:r>
      <w:bookmarkEnd w:id="48"/>
      <w:bookmarkEnd w:id="49"/>
    </w:p>
    <w:p w14:paraId="0474F72F" w14:textId="77777777" w:rsidR="009826E2" w:rsidRDefault="00712932">
      <w:pPr>
        <w:pStyle w:val="FirstParagraph"/>
        <w:jc w:val="both"/>
        <w:rPr>
          <w:rFonts w:cs="Times New Roman"/>
        </w:rPr>
      </w:pPr>
      <w:r>
        <w:rPr>
          <w:rFonts w:cs="Times New Roman"/>
        </w:rPr>
        <w:t xml:space="preserve">B </w:t>
      </w:r>
      <w:r>
        <w:rPr>
          <w:rFonts w:cs="Times New Roman"/>
        </w:rPr>
        <w:t>榜排名前</w:t>
      </w:r>
      <w:r>
        <w:rPr>
          <w:rFonts w:cs="Times New Roman"/>
        </w:rPr>
        <w:t xml:space="preserve"> 10 </w:t>
      </w:r>
      <w:r>
        <w:rPr>
          <w:rFonts w:cs="Times New Roman"/>
        </w:rPr>
        <w:t>名参赛队伍需额外提交相关材料以</w:t>
      </w:r>
      <w:proofErr w:type="gramStart"/>
      <w:r>
        <w:rPr>
          <w:rFonts w:cs="Times New Roman"/>
        </w:rPr>
        <w:t>供资格</w:t>
      </w:r>
      <w:proofErr w:type="gramEnd"/>
      <w:r>
        <w:rPr>
          <w:rFonts w:cs="Times New Roman"/>
        </w:rPr>
        <w:t>审查，用于评定最终奖励。</w:t>
      </w:r>
      <w:bookmarkEnd w:id="46"/>
      <w:bookmarkEnd w:id="47"/>
    </w:p>
    <w:sectPr w:rsidR="009826E2">
      <w:footerReference w:type="default" r:id="rId8"/>
      <w:pgSz w:w="11906" w:h="16838"/>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5B27B" w14:textId="77777777" w:rsidR="00E618DF" w:rsidRDefault="00E618DF">
      <w:pPr>
        <w:spacing w:line="240" w:lineRule="auto"/>
      </w:pPr>
      <w:r>
        <w:separator/>
      </w:r>
    </w:p>
  </w:endnote>
  <w:endnote w:type="continuationSeparator" w:id="0">
    <w:p w14:paraId="6A5B7E55" w14:textId="77777777" w:rsidR="00E618DF" w:rsidRDefault="00E61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Print">
    <w:panose1 w:val="02000600000000000000"/>
    <w:charset w:val="00"/>
    <w:family w:val="auto"/>
    <w:pitch w:val="variable"/>
    <w:sig w:usb0="0000028F"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818139"/>
    </w:sdtPr>
    <w:sdtEndPr/>
    <w:sdtContent>
      <w:p w14:paraId="4C55D17E" w14:textId="77777777" w:rsidR="009826E2" w:rsidRDefault="00712932">
        <w:pPr>
          <w:pStyle w:val="a9"/>
          <w:jc w:val="center"/>
        </w:pPr>
        <w:r>
          <w:fldChar w:fldCharType="begin"/>
        </w:r>
        <w:r>
          <w:instrText>PAGE   \* MERGEFORMAT</w:instrText>
        </w:r>
        <w:r>
          <w:fldChar w:fldCharType="separate"/>
        </w:r>
        <w:r>
          <w:rPr>
            <w:lang w:val="zh-CN" w:eastAsia="zh-CN"/>
          </w:rPr>
          <w:t>2</w:t>
        </w:r>
        <w:r>
          <w:fldChar w:fldCharType="end"/>
        </w:r>
      </w:p>
    </w:sdtContent>
  </w:sdt>
  <w:p w14:paraId="1352A16C" w14:textId="77777777" w:rsidR="009826E2" w:rsidRDefault="009826E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3C7E" w14:textId="77777777" w:rsidR="00E618DF" w:rsidRDefault="00E618DF">
      <w:r>
        <w:separator/>
      </w:r>
    </w:p>
  </w:footnote>
  <w:footnote w:type="continuationSeparator" w:id="0">
    <w:p w14:paraId="18302CC3" w14:textId="77777777" w:rsidR="00E618DF" w:rsidRDefault="00E61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5634D8"/>
    <w:multiLevelType w:val="singleLevel"/>
    <w:tmpl w:val="C25634D8"/>
    <w:lvl w:ilvl="0">
      <w:start w:val="4"/>
      <w:numFmt w:val="decimal"/>
      <w:suff w:val="nothing"/>
      <w:lvlText w:val="（%1）"/>
      <w:lvlJc w:val="left"/>
    </w:lvl>
  </w:abstractNum>
  <w:abstractNum w:abstractNumId="1" w15:restartNumberingAfterBreak="0">
    <w:nsid w:val="0000A991"/>
    <w:multiLevelType w:val="multilevel"/>
    <w:tmpl w:val="0000A991"/>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00A992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0A99411"/>
    <w:multiLevelType w:val="multilevel"/>
    <w:tmpl w:val="00A994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43024F0"/>
    <w:multiLevelType w:val="singleLevel"/>
    <w:tmpl w:val="043024F0"/>
    <w:lvl w:ilvl="0">
      <w:start w:val="1"/>
      <w:numFmt w:val="bullet"/>
      <w:lvlText w:val=""/>
      <w:lvlJc w:val="left"/>
      <w:pPr>
        <w:ind w:left="420" w:hanging="420"/>
      </w:pPr>
      <w:rPr>
        <w:rFonts w:ascii="Wingdings" w:hAnsi="Wingdings" w:hint="default"/>
      </w:rPr>
    </w:lvl>
  </w:abstractNum>
  <w:abstractNum w:abstractNumId="5" w15:restartNumberingAfterBreak="0">
    <w:nsid w:val="1C1CED09"/>
    <w:multiLevelType w:val="singleLevel"/>
    <w:tmpl w:val="1C1CED09"/>
    <w:lvl w:ilvl="0">
      <w:start w:val="1"/>
      <w:numFmt w:val="bullet"/>
      <w:lvlText w:val=""/>
      <w:lvlJc w:val="left"/>
      <w:pPr>
        <w:ind w:left="420" w:hanging="420"/>
      </w:pPr>
      <w:rPr>
        <w:rFonts w:ascii="Wingdings" w:hAnsi="Wingdings" w:hint="default"/>
      </w:rPr>
    </w:lvl>
  </w:abstractNum>
  <w:abstractNum w:abstractNumId="6" w15:restartNumberingAfterBreak="0">
    <w:nsid w:val="1E5F6541"/>
    <w:multiLevelType w:val="singleLevel"/>
    <w:tmpl w:val="1E5F6541"/>
    <w:lvl w:ilvl="0">
      <w:start w:val="2"/>
      <w:numFmt w:val="decimal"/>
      <w:lvlText w:val="%1."/>
      <w:lvlJc w:val="left"/>
      <w:pPr>
        <w:tabs>
          <w:tab w:val="left" w:pos="312"/>
        </w:tabs>
      </w:pPr>
    </w:lvl>
  </w:abstractNum>
  <w:abstractNum w:abstractNumId="7" w15:restartNumberingAfterBreak="0">
    <w:nsid w:val="2A8D1BE1"/>
    <w:multiLevelType w:val="hybridMultilevel"/>
    <w:tmpl w:val="5A4A35FC"/>
    <w:lvl w:ilvl="0" w:tplc="04090001">
      <w:start w:val="1"/>
      <w:numFmt w:val="bullet"/>
      <w:lvlText w:val=""/>
      <w:lvlJc w:val="left"/>
      <w:pPr>
        <w:ind w:left="440" w:hanging="440"/>
      </w:pPr>
      <w:rPr>
        <w:rFonts w:ascii="Wingdings" w:hAnsi="Wingdings" w:hint="default"/>
      </w:rPr>
    </w:lvl>
    <w:lvl w:ilvl="1" w:tplc="718A416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3E4940E8"/>
    <w:multiLevelType w:val="multilevel"/>
    <w:tmpl w:val="8B18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ECD03"/>
    <w:multiLevelType w:val="singleLevel"/>
    <w:tmpl w:val="4A5ECD03"/>
    <w:lvl w:ilvl="0">
      <w:start w:val="1"/>
      <w:numFmt w:val="bullet"/>
      <w:lvlText w:val=""/>
      <w:lvlJc w:val="left"/>
      <w:pPr>
        <w:ind w:left="420" w:hanging="420"/>
      </w:pPr>
      <w:rPr>
        <w:rFonts w:ascii="Wingdings" w:hAnsi="Wingdings" w:hint="default"/>
      </w:rPr>
    </w:lvl>
  </w:abstractNum>
  <w:abstractNum w:abstractNumId="10" w15:restartNumberingAfterBreak="0">
    <w:nsid w:val="4B2AA51F"/>
    <w:multiLevelType w:val="singleLevel"/>
    <w:tmpl w:val="4B2AA51F"/>
    <w:lvl w:ilvl="0">
      <w:start w:val="1"/>
      <w:numFmt w:val="bullet"/>
      <w:lvlText w:val=""/>
      <w:lvlJc w:val="left"/>
      <w:pPr>
        <w:ind w:left="420" w:hanging="420"/>
      </w:pPr>
      <w:rPr>
        <w:rFonts w:ascii="Wingdings" w:hAnsi="Wingdings" w:hint="default"/>
      </w:rPr>
    </w:lvl>
  </w:abstractNum>
  <w:abstractNum w:abstractNumId="11" w15:restartNumberingAfterBreak="0">
    <w:nsid w:val="4BA839EB"/>
    <w:multiLevelType w:val="hybridMultilevel"/>
    <w:tmpl w:val="6F6CE470"/>
    <w:lvl w:ilvl="0" w:tplc="C0F62E0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FF5B5D1"/>
    <w:multiLevelType w:val="singleLevel"/>
    <w:tmpl w:val="4FF5B5D1"/>
    <w:lvl w:ilvl="0">
      <w:start w:val="1"/>
      <w:numFmt w:val="bullet"/>
      <w:lvlText w:val=""/>
      <w:lvlJc w:val="left"/>
      <w:pPr>
        <w:ind w:left="420" w:hanging="420"/>
      </w:pPr>
      <w:rPr>
        <w:rFonts w:ascii="Wingdings" w:hAnsi="Wingdings" w:hint="default"/>
      </w:rPr>
    </w:lvl>
  </w:abstractNum>
  <w:abstractNum w:abstractNumId="13" w15:restartNumberingAfterBreak="0">
    <w:nsid w:val="52C21EAE"/>
    <w:multiLevelType w:val="hybridMultilevel"/>
    <w:tmpl w:val="487C4D4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67950E55"/>
    <w:multiLevelType w:val="hybridMultilevel"/>
    <w:tmpl w:val="A3C8BC68"/>
    <w:lvl w:ilvl="0" w:tplc="718A416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77111BE8"/>
    <w:multiLevelType w:val="multilevel"/>
    <w:tmpl w:val="00A994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FF23542"/>
    <w:multiLevelType w:val="hybridMultilevel"/>
    <w:tmpl w:val="9614F6F0"/>
    <w:lvl w:ilvl="0" w:tplc="9A9C0316">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9"/>
  </w:num>
  <w:num w:numId="7">
    <w:abstractNumId w:val="5"/>
  </w:num>
  <w:num w:numId="8">
    <w:abstractNumId w:val="10"/>
  </w:num>
  <w:num w:numId="9">
    <w:abstractNumId w:val="12"/>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8"/>
  </w:num>
  <w:num w:numId="14">
    <w:abstractNumId w:val="16"/>
  </w:num>
  <w:num w:numId="15">
    <w:abstractNumId w:val="7"/>
  </w:num>
  <w:num w:numId="16">
    <w:abstractNumId w:val="11"/>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45B"/>
    <w:rsid w:val="00010624"/>
    <w:rsid w:val="00025AF3"/>
    <w:rsid w:val="0003657E"/>
    <w:rsid w:val="00040251"/>
    <w:rsid w:val="00047E47"/>
    <w:rsid w:val="00052EE8"/>
    <w:rsid w:val="00071327"/>
    <w:rsid w:val="00085F01"/>
    <w:rsid w:val="00087583"/>
    <w:rsid w:val="00087D78"/>
    <w:rsid w:val="00091BE4"/>
    <w:rsid w:val="000D7368"/>
    <w:rsid w:val="000E58B2"/>
    <w:rsid w:val="000F187B"/>
    <w:rsid w:val="00103D50"/>
    <w:rsid w:val="00113CC5"/>
    <w:rsid w:val="001347A5"/>
    <w:rsid w:val="0017089F"/>
    <w:rsid w:val="00183E6E"/>
    <w:rsid w:val="00183FE9"/>
    <w:rsid w:val="001A24AF"/>
    <w:rsid w:val="001A2B30"/>
    <w:rsid w:val="001B6BBA"/>
    <w:rsid w:val="001D786D"/>
    <w:rsid w:val="001F05D2"/>
    <w:rsid w:val="00221DDC"/>
    <w:rsid w:val="00244DC3"/>
    <w:rsid w:val="00251054"/>
    <w:rsid w:val="00271168"/>
    <w:rsid w:val="002C5429"/>
    <w:rsid w:val="002D1C68"/>
    <w:rsid w:val="002D6A52"/>
    <w:rsid w:val="002D7819"/>
    <w:rsid w:val="002F133B"/>
    <w:rsid w:val="002F7E22"/>
    <w:rsid w:val="00312E71"/>
    <w:rsid w:val="00327C27"/>
    <w:rsid w:val="0033595C"/>
    <w:rsid w:val="00354200"/>
    <w:rsid w:val="00375CA8"/>
    <w:rsid w:val="00382843"/>
    <w:rsid w:val="003839D7"/>
    <w:rsid w:val="003A0802"/>
    <w:rsid w:val="003A588C"/>
    <w:rsid w:val="003B0765"/>
    <w:rsid w:val="003C170B"/>
    <w:rsid w:val="003D5813"/>
    <w:rsid w:val="003F4539"/>
    <w:rsid w:val="003F7979"/>
    <w:rsid w:val="00400568"/>
    <w:rsid w:val="00407046"/>
    <w:rsid w:val="00414DD8"/>
    <w:rsid w:val="00427DDE"/>
    <w:rsid w:val="00433E69"/>
    <w:rsid w:val="004355C7"/>
    <w:rsid w:val="004609AB"/>
    <w:rsid w:val="00470D9C"/>
    <w:rsid w:val="00482A2A"/>
    <w:rsid w:val="00490A2C"/>
    <w:rsid w:val="00492FCC"/>
    <w:rsid w:val="004A5DBB"/>
    <w:rsid w:val="004B6909"/>
    <w:rsid w:val="004C2FFE"/>
    <w:rsid w:val="0052124B"/>
    <w:rsid w:val="00590CF5"/>
    <w:rsid w:val="006126FD"/>
    <w:rsid w:val="00612B03"/>
    <w:rsid w:val="00636E63"/>
    <w:rsid w:val="00644DC3"/>
    <w:rsid w:val="0064728F"/>
    <w:rsid w:val="006667CD"/>
    <w:rsid w:val="006719C7"/>
    <w:rsid w:val="006747B6"/>
    <w:rsid w:val="00683C59"/>
    <w:rsid w:val="006B3167"/>
    <w:rsid w:val="006B5588"/>
    <w:rsid w:val="006B564A"/>
    <w:rsid w:val="006F2AF2"/>
    <w:rsid w:val="00712932"/>
    <w:rsid w:val="00736652"/>
    <w:rsid w:val="0075283A"/>
    <w:rsid w:val="00754BFF"/>
    <w:rsid w:val="007B7F35"/>
    <w:rsid w:val="007C7783"/>
    <w:rsid w:val="007F1979"/>
    <w:rsid w:val="007F29BC"/>
    <w:rsid w:val="007F4F1B"/>
    <w:rsid w:val="00805B61"/>
    <w:rsid w:val="00807E55"/>
    <w:rsid w:val="008254EC"/>
    <w:rsid w:val="00830D6E"/>
    <w:rsid w:val="00850AB2"/>
    <w:rsid w:val="008B3177"/>
    <w:rsid w:val="008F4924"/>
    <w:rsid w:val="009013F6"/>
    <w:rsid w:val="009149B5"/>
    <w:rsid w:val="00970C9D"/>
    <w:rsid w:val="00977B74"/>
    <w:rsid w:val="009826E2"/>
    <w:rsid w:val="009D240F"/>
    <w:rsid w:val="00A14FF3"/>
    <w:rsid w:val="00A30728"/>
    <w:rsid w:val="00A5504A"/>
    <w:rsid w:val="00A8481F"/>
    <w:rsid w:val="00AA1B8B"/>
    <w:rsid w:val="00AD34B6"/>
    <w:rsid w:val="00AD4805"/>
    <w:rsid w:val="00AD70F0"/>
    <w:rsid w:val="00AE481C"/>
    <w:rsid w:val="00AF14BC"/>
    <w:rsid w:val="00B16874"/>
    <w:rsid w:val="00B25A83"/>
    <w:rsid w:val="00B27EC3"/>
    <w:rsid w:val="00B40883"/>
    <w:rsid w:val="00B62A99"/>
    <w:rsid w:val="00B7531F"/>
    <w:rsid w:val="00BA5C00"/>
    <w:rsid w:val="00BB0144"/>
    <w:rsid w:val="00BB3516"/>
    <w:rsid w:val="00BC33CB"/>
    <w:rsid w:val="00BC79B7"/>
    <w:rsid w:val="00BD0EDF"/>
    <w:rsid w:val="00BD4F7D"/>
    <w:rsid w:val="00BE4D41"/>
    <w:rsid w:val="00BF6B73"/>
    <w:rsid w:val="00C00C92"/>
    <w:rsid w:val="00C04FCF"/>
    <w:rsid w:val="00C06AC9"/>
    <w:rsid w:val="00C14791"/>
    <w:rsid w:val="00C214C8"/>
    <w:rsid w:val="00C47116"/>
    <w:rsid w:val="00C5482D"/>
    <w:rsid w:val="00C63491"/>
    <w:rsid w:val="00C6354A"/>
    <w:rsid w:val="00C67073"/>
    <w:rsid w:val="00CA6B33"/>
    <w:rsid w:val="00CB644C"/>
    <w:rsid w:val="00CD0F41"/>
    <w:rsid w:val="00CF128A"/>
    <w:rsid w:val="00D14922"/>
    <w:rsid w:val="00D241C0"/>
    <w:rsid w:val="00D40518"/>
    <w:rsid w:val="00D514C5"/>
    <w:rsid w:val="00D634E7"/>
    <w:rsid w:val="00D83FFB"/>
    <w:rsid w:val="00DB6BE2"/>
    <w:rsid w:val="00DC0840"/>
    <w:rsid w:val="00DC11E3"/>
    <w:rsid w:val="00DC1CB0"/>
    <w:rsid w:val="00DF7C4A"/>
    <w:rsid w:val="00E02EDF"/>
    <w:rsid w:val="00E038AC"/>
    <w:rsid w:val="00E13D38"/>
    <w:rsid w:val="00E1645B"/>
    <w:rsid w:val="00E25930"/>
    <w:rsid w:val="00E44590"/>
    <w:rsid w:val="00E44B39"/>
    <w:rsid w:val="00E470A3"/>
    <w:rsid w:val="00E56281"/>
    <w:rsid w:val="00E618DF"/>
    <w:rsid w:val="00EA189C"/>
    <w:rsid w:val="00ED466D"/>
    <w:rsid w:val="00ED4FE1"/>
    <w:rsid w:val="00F25158"/>
    <w:rsid w:val="00F45E95"/>
    <w:rsid w:val="00F913CA"/>
    <w:rsid w:val="00F9480D"/>
    <w:rsid w:val="00FC335F"/>
    <w:rsid w:val="00FC65E4"/>
    <w:rsid w:val="00FE1EFD"/>
    <w:rsid w:val="00FF1A72"/>
    <w:rsid w:val="01A1689D"/>
    <w:rsid w:val="02563F37"/>
    <w:rsid w:val="02603356"/>
    <w:rsid w:val="03674A65"/>
    <w:rsid w:val="03E97CD4"/>
    <w:rsid w:val="044779E7"/>
    <w:rsid w:val="05C73211"/>
    <w:rsid w:val="066606B5"/>
    <w:rsid w:val="06EF7070"/>
    <w:rsid w:val="08041290"/>
    <w:rsid w:val="08A13C26"/>
    <w:rsid w:val="08CF7270"/>
    <w:rsid w:val="08D655BA"/>
    <w:rsid w:val="08FB2C0B"/>
    <w:rsid w:val="09287EA3"/>
    <w:rsid w:val="09595441"/>
    <w:rsid w:val="095D095C"/>
    <w:rsid w:val="09BD035F"/>
    <w:rsid w:val="0B386F97"/>
    <w:rsid w:val="0B972584"/>
    <w:rsid w:val="0BBB5DA4"/>
    <w:rsid w:val="0E344BF5"/>
    <w:rsid w:val="0E401118"/>
    <w:rsid w:val="0E527771"/>
    <w:rsid w:val="0ECC485D"/>
    <w:rsid w:val="0FB861EA"/>
    <w:rsid w:val="103F5AD3"/>
    <w:rsid w:val="11020FDA"/>
    <w:rsid w:val="11333889"/>
    <w:rsid w:val="13050CDE"/>
    <w:rsid w:val="13675A6C"/>
    <w:rsid w:val="14246F26"/>
    <w:rsid w:val="156758B0"/>
    <w:rsid w:val="156E3C1D"/>
    <w:rsid w:val="1590202A"/>
    <w:rsid w:val="16BC793D"/>
    <w:rsid w:val="16FF6F7D"/>
    <w:rsid w:val="1711577E"/>
    <w:rsid w:val="179606CE"/>
    <w:rsid w:val="17EF6030"/>
    <w:rsid w:val="191C4B10"/>
    <w:rsid w:val="19B11EDF"/>
    <w:rsid w:val="1A480B13"/>
    <w:rsid w:val="1AA475A6"/>
    <w:rsid w:val="1AB92EDA"/>
    <w:rsid w:val="1AC6751C"/>
    <w:rsid w:val="1AC9286E"/>
    <w:rsid w:val="1B5728FE"/>
    <w:rsid w:val="1B8F2D2B"/>
    <w:rsid w:val="1BA23179"/>
    <w:rsid w:val="1BB32CA8"/>
    <w:rsid w:val="1BFB594B"/>
    <w:rsid w:val="1C1242AF"/>
    <w:rsid w:val="1D332DC8"/>
    <w:rsid w:val="1DEE019F"/>
    <w:rsid w:val="1F4F6EE0"/>
    <w:rsid w:val="1FB54005"/>
    <w:rsid w:val="1FD837FF"/>
    <w:rsid w:val="20085EE1"/>
    <w:rsid w:val="20A6423D"/>
    <w:rsid w:val="20FC484B"/>
    <w:rsid w:val="22E94F81"/>
    <w:rsid w:val="25021151"/>
    <w:rsid w:val="25221F7E"/>
    <w:rsid w:val="25562221"/>
    <w:rsid w:val="25CB77F2"/>
    <w:rsid w:val="26A634B6"/>
    <w:rsid w:val="2703081B"/>
    <w:rsid w:val="27531FA3"/>
    <w:rsid w:val="27BC4EFE"/>
    <w:rsid w:val="28920A3E"/>
    <w:rsid w:val="28A075FF"/>
    <w:rsid w:val="2A401CFE"/>
    <w:rsid w:val="2A4C1F67"/>
    <w:rsid w:val="2A7C7CFB"/>
    <w:rsid w:val="2A9853DC"/>
    <w:rsid w:val="2AD27817"/>
    <w:rsid w:val="2AF85AF3"/>
    <w:rsid w:val="2BCA6741"/>
    <w:rsid w:val="2C4320AD"/>
    <w:rsid w:val="2C95574B"/>
    <w:rsid w:val="2CBB54B7"/>
    <w:rsid w:val="2D137D2F"/>
    <w:rsid w:val="2D287456"/>
    <w:rsid w:val="2EA95BE2"/>
    <w:rsid w:val="2EE402C9"/>
    <w:rsid w:val="2F1A3DC2"/>
    <w:rsid w:val="30744337"/>
    <w:rsid w:val="31840A7A"/>
    <w:rsid w:val="32546E92"/>
    <w:rsid w:val="32A1627D"/>
    <w:rsid w:val="33645A78"/>
    <w:rsid w:val="338C3D33"/>
    <w:rsid w:val="33F33D4D"/>
    <w:rsid w:val="344476A8"/>
    <w:rsid w:val="346B1830"/>
    <w:rsid w:val="34B326E0"/>
    <w:rsid w:val="3624379C"/>
    <w:rsid w:val="36D641EB"/>
    <w:rsid w:val="38240D05"/>
    <w:rsid w:val="39DB72F7"/>
    <w:rsid w:val="3A375666"/>
    <w:rsid w:val="3ABF69BC"/>
    <w:rsid w:val="3B8C3A12"/>
    <w:rsid w:val="3E5668B2"/>
    <w:rsid w:val="3EC15757"/>
    <w:rsid w:val="3EE65C63"/>
    <w:rsid w:val="400E2376"/>
    <w:rsid w:val="4028795E"/>
    <w:rsid w:val="40920D1A"/>
    <w:rsid w:val="426052B1"/>
    <w:rsid w:val="42AB6E74"/>
    <w:rsid w:val="432A1D5E"/>
    <w:rsid w:val="44494291"/>
    <w:rsid w:val="4455119B"/>
    <w:rsid w:val="45BB6AA9"/>
    <w:rsid w:val="461B1C1B"/>
    <w:rsid w:val="4667066F"/>
    <w:rsid w:val="468E5AF7"/>
    <w:rsid w:val="47172C63"/>
    <w:rsid w:val="48E768C7"/>
    <w:rsid w:val="498A77E3"/>
    <w:rsid w:val="4A1B214E"/>
    <w:rsid w:val="4A7D609C"/>
    <w:rsid w:val="4AAC4F76"/>
    <w:rsid w:val="4B7F2937"/>
    <w:rsid w:val="4BB533B5"/>
    <w:rsid w:val="4DC347A4"/>
    <w:rsid w:val="4E4F14E0"/>
    <w:rsid w:val="4ECD2067"/>
    <w:rsid w:val="4F117664"/>
    <w:rsid w:val="52682FC1"/>
    <w:rsid w:val="52932CA6"/>
    <w:rsid w:val="529A62A1"/>
    <w:rsid w:val="537B577F"/>
    <w:rsid w:val="53FD5FE7"/>
    <w:rsid w:val="54113768"/>
    <w:rsid w:val="54C61ABE"/>
    <w:rsid w:val="55CD0CA5"/>
    <w:rsid w:val="560B4AC1"/>
    <w:rsid w:val="56636203"/>
    <w:rsid w:val="56D65A81"/>
    <w:rsid w:val="57367621"/>
    <w:rsid w:val="57BA311F"/>
    <w:rsid w:val="59BD048F"/>
    <w:rsid w:val="59D52B06"/>
    <w:rsid w:val="5A2A393F"/>
    <w:rsid w:val="5A504F51"/>
    <w:rsid w:val="5A653F1D"/>
    <w:rsid w:val="5B513A98"/>
    <w:rsid w:val="5BF96B1A"/>
    <w:rsid w:val="5CA15BF1"/>
    <w:rsid w:val="5CB820DB"/>
    <w:rsid w:val="5D5E6B65"/>
    <w:rsid w:val="5D9B2823"/>
    <w:rsid w:val="5E580889"/>
    <w:rsid w:val="5E6F5632"/>
    <w:rsid w:val="5E804DD8"/>
    <w:rsid w:val="5EB06204"/>
    <w:rsid w:val="5F6A69B4"/>
    <w:rsid w:val="608B47AA"/>
    <w:rsid w:val="609D2F54"/>
    <w:rsid w:val="61B1381F"/>
    <w:rsid w:val="63761A35"/>
    <w:rsid w:val="63945A72"/>
    <w:rsid w:val="63DA11A4"/>
    <w:rsid w:val="64530CBA"/>
    <w:rsid w:val="64A51B2D"/>
    <w:rsid w:val="65266274"/>
    <w:rsid w:val="653341CC"/>
    <w:rsid w:val="65DC32A2"/>
    <w:rsid w:val="664B0935"/>
    <w:rsid w:val="66967370"/>
    <w:rsid w:val="6738213E"/>
    <w:rsid w:val="675E427E"/>
    <w:rsid w:val="67A755AC"/>
    <w:rsid w:val="69392657"/>
    <w:rsid w:val="69CC4101"/>
    <w:rsid w:val="6A4C3825"/>
    <w:rsid w:val="6B967A7B"/>
    <w:rsid w:val="6C116AA3"/>
    <w:rsid w:val="6C5A11F7"/>
    <w:rsid w:val="6CB178DD"/>
    <w:rsid w:val="6CEE2395"/>
    <w:rsid w:val="6D3B5B01"/>
    <w:rsid w:val="6E1F7C4B"/>
    <w:rsid w:val="6F1F4BA9"/>
    <w:rsid w:val="6FBF29F0"/>
    <w:rsid w:val="7012134D"/>
    <w:rsid w:val="70551A91"/>
    <w:rsid w:val="7081017C"/>
    <w:rsid w:val="71C048E0"/>
    <w:rsid w:val="725D5B8B"/>
    <w:rsid w:val="72F33DAC"/>
    <w:rsid w:val="754D4344"/>
    <w:rsid w:val="75E70B14"/>
    <w:rsid w:val="75F232F2"/>
    <w:rsid w:val="765834E9"/>
    <w:rsid w:val="76DB00F3"/>
    <w:rsid w:val="76EF03D6"/>
    <w:rsid w:val="772269FE"/>
    <w:rsid w:val="77CA4EC1"/>
    <w:rsid w:val="786A3801"/>
    <w:rsid w:val="788B039C"/>
    <w:rsid w:val="79A8363C"/>
    <w:rsid w:val="79B77D1D"/>
    <w:rsid w:val="7A0D5743"/>
    <w:rsid w:val="7A1A1C0E"/>
    <w:rsid w:val="7A383BCB"/>
    <w:rsid w:val="7AA37E55"/>
    <w:rsid w:val="7AD973D3"/>
    <w:rsid w:val="7C3E36D7"/>
    <w:rsid w:val="7CA07EC5"/>
    <w:rsid w:val="7CEE35AC"/>
    <w:rsid w:val="7CF820C9"/>
    <w:rsid w:val="7D61731D"/>
    <w:rsid w:val="7DA168CE"/>
    <w:rsid w:val="7DBD05CE"/>
    <w:rsid w:val="7E1B02FF"/>
    <w:rsid w:val="7E462FD2"/>
    <w:rsid w:val="7E9F14AB"/>
    <w:rsid w:val="7F0F7867"/>
    <w:rsid w:val="7F8C710A"/>
    <w:rsid w:val="7FCE14D1"/>
    <w:rsid w:val="7FD91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65E73"/>
  <w15:docId w15:val="{DD9C0BC3-197D-DA4B-A4F6-D770B4C9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3" w:qFormat="1"/>
    <w:lsdException w:name="footnote text" w:uiPriority="9" w:unhideWhenUsed="1" w:qFormat="1"/>
    <w:lsdException w:name="annotation text" w:qFormat="1"/>
    <w:lsdException w:name="header" w:qFormat="1"/>
    <w:lsdException w:name="footer" w:uiPriority="99" w:qFormat="1"/>
    <w:lsdException w:name="caption" w:qFormat="1"/>
    <w:lsdException w:name="footnote reference" w:qFormat="1"/>
    <w:lsdException w:name="Title" w:qFormat="1"/>
    <w:lsdException w:name="Default Paragraph Font" w:semiHidden="1" w:uiPriority="1" w:unhideWhenUsed="1"/>
    <w:lsdException w:name="Body Text" w:qFormat="1"/>
    <w:lsdException w:name="Subtitle" w:qFormat="1"/>
    <w:lsdException w:name="Date" w:qFormat="1"/>
    <w:lsdException w:name="Block Text" w:uiPriority="9" w:unhideWhenUsed="1" w:qFormat="1"/>
    <w:lsdException w:name="Hyperlink" w:qFormat="1"/>
    <w:lsdException w:name="Strong" w:qFormat="1"/>
    <w:lsdException w:name="HTML Top of Form" w:semiHidden="1" w:uiPriority="99" w:unhideWhenUsed="1"/>
    <w:lsdException w:name="HTML Bottom of Form" w:semiHidden="1" w:uiPriority="99" w:unhideWhenUsed="1"/>
    <w:lsdException w:name="Normal (Web)" w:uiPriority="99"/>
    <w:lsdException w:name="HTML Code"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uto"/>
    </w:pPr>
    <w:rPr>
      <w:rFonts w:cstheme="minorBidi"/>
      <w:sz w:val="24"/>
      <w:szCs w:val="24"/>
      <w:lang w:eastAsia="en-US"/>
    </w:rPr>
  </w:style>
  <w:style w:type="paragraph" w:styleId="1">
    <w:name w:val="heading 1"/>
    <w:basedOn w:val="a"/>
    <w:next w:val="a0"/>
    <w:autoRedefine/>
    <w:uiPriority w:val="9"/>
    <w:qFormat/>
    <w:pPr>
      <w:keepNext/>
      <w:keepLines/>
      <w:pageBreakBefore/>
      <w:spacing w:before="480"/>
      <w:jc w:val="center"/>
      <w:outlineLvl w:val="0"/>
    </w:pPr>
    <w:rPr>
      <w:rFonts w:eastAsia="黑体" w:cstheme="majorBidi"/>
      <w:b/>
      <w:bCs/>
      <w:sz w:val="36"/>
      <w:szCs w:val="32"/>
    </w:rPr>
  </w:style>
  <w:style w:type="paragraph" w:styleId="2">
    <w:name w:val="heading 2"/>
    <w:basedOn w:val="a"/>
    <w:next w:val="a0"/>
    <w:uiPriority w:val="9"/>
    <w:unhideWhenUsed/>
    <w:qFormat/>
    <w:pPr>
      <w:keepNext/>
      <w:keepLines/>
      <w:spacing w:before="300"/>
      <w:outlineLvl w:val="1"/>
    </w:pPr>
    <w:rPr>
      <w:rFonts w:eastAsia="黑体" w:cstheme="majorBidi"/>
      <w:b/>
      <w:bCs/>
      <w:sz w:val="32"/>
      <w:szCs w:val="32"/>
    </w:rPr>
  </w:style>
  <w:style w:type="paragraph" w:styleId="3">
    <w:name w:val="heading 3"/>
    <w:basedOn w:val="a"/>
    <w:next w:val="a0"/>
    <w:uiPriority w:val="9"/>
    <w:unhideWhenUsed/>
    <w:qFormat/>
    <w:pPr>
      <w:keepNext/>
      <w:keepLines/>
      <w:spacing w:before="200"/>
      <w:outlineLvl w:val="2"/>
    </w:pPr>
    <w:rPr>
      <w:rFonts w:eastAsia="黑体" w:cstheme="majorBidi"/>
      <w:b/>
      <w:bCs/>
      <w:sz w:val="26"/>
      <w:szCs w:val="28"/>
    </w:rPr>
  </w:style>
  <w:style w:type="paragraph" w:styleId="4">
    <w:name w:val="heading 4"/>
    <w:basedOn w:val="a"/>
    <w:next w:val="a0"/>
    <w:uiPriority w:val="9"/>
    <w:unhideWhenUsed/>
    <w:qFormat/>
    <w:pPr>
      <w:keepNext/>
      <w:keepLines/>
      <w:spacing w:before="200"/>
      <w:outlineLvl w:val="3"/>
    </w:pPr>
    <w:rPr>
      <w:rFonts w:eastAsia="黑体" w:cstheme="majorBidi"/>
      <w:bCs/>
    </w:rPr>
  </w:style>
  <w:style w:type="paragraph" w:styleId="5">
    <w:name w:val="heading 5"/>
    <w:basedOn w:val="a"/>
    <w:next w:val="a0"/>
    <w:uiPriority w:val="9"/>
    <w:unhideWhenUsed/>
    <w:qFormat/>
    <w:pPr>
      <w:keepNext/>
      <w:keepLines/>
      <w:spacing w:before="200"/>
      <w:outlineLvl w:val="4"/>
    </w:pPr>
    <w:rPr>
      <w:rFonts w:eastAsia="黑体" w:cstheme="majorBidi"/>
      <w:iCs/>
    </w:rPr>
  </w:style>
  <w:style w:type="paragraph" w:styleId="6">
    <w:name w:val="heading 6"/>
    <w:basedOn w:val="a"/>
    <w:next w:val="a0"/>
    <w:uiPriority w:val="9"/>
    <w:unhideWhenUsed/>
    <w:qFormat/>
    <w:pPr>
      <w:keepNext/>
      <w:keepLines/>
      <w:spacing w:before="200"/>
      <w:outlineLvl w:val="5"/>
    </w:pPr>
    <w:rPr>
      <w:rFonts w:eastAsia="黑体" w:cstheme="majorBidi"/>
    </w:rPr>
  </w:style>
  <w:style w:type="paragraph" w:styleId="7">
    <w:name w:val="heading 7"/>
    <w:basedOn w:val="a"/>
    <w:next w:val="a0"/>
    <w:uiPriority w:val="9"/>
    <w:unhideWhenUsed/>
    <w:qFormat/>
    <w:pPr>
      <w:keepNext/>
      <w:keepLines/>
      <w:spacing w:before="20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0"/>
    <w:qFormat/>
  </w:style>
  <w:style w:type="paragraph" w:styleId="a4">
    <w:name w:val="caption"/>
    <w:basedOn w:val="a"/>
    <w:link w:val="a5"/>
    <w:qFormat/>
    <w:pPr>
      <w:spacing w:after="120"/>
      <w:jc w:val="center"/>
    </w:pPr>
  </w:style>
  <w:style w:type="paragraph" w:styleId="a6">
    <w:name w:val="annotation text"/>
    <w:basedOn w:val="a"/>
    <w:qFormat/>
  </w:style>
  <w:style w:type="paragraph" w:styleId="a7">
    <w:name w:val="Block Text"/>
    <w:basedOn w:val="a"/>
    <w:uiPriority w:val="9"/>
    <w:unhideWhenUsed/>
    <w:qFormat/>
    <w:pPr>
      <w:pBdr>
        <w:left w:val="single" w:sz="48" w:space="4" w:color="BFBFBF" w:themeColor="background1" w:themeShade="BF"/>
      </w:pBdr>
      <w:spacing w:before="100"/>
      <w:ind w:leftChars="200" w:left="200" w:rightChars="100" w:right="100"/>
    </w:pPr>
    <w:rPr>
      <w:rFonts w:eastAsiaTheme="minorEastAsia"/>
      <w:lang w:eastAsia="zh-CN"/>
    </w:rPr>
  </w:style>
  <w:style w:type="paragraph" w:styleId="TOC3">
    <w:name w:val="toc 3"/>
    <w:basedOn w:val="a"/>
    <w:next w:val="a"/>
    <w:qFormat/>
    <w:pPr>
      <w:ind w:leftChars="400" w:left="840"/>
    </w:pPr>
  </w:style>
  <w:style w:type="paragraph" w:styleId="a8">
    <w:name w:val="Date"/>
    <w:next w:val="a0"/>
    <w:qFormat/>
    <w:pPr>
      <w:keepNext/>
      <w:keepLines/>
      <w:spacing w:after="200"/>
      <w:jc w:val="center"/>
    </w:pPr>
    <w:rPr>
      <w:rFonts w:asciiTheme="minorHAnsi" w:eastAsiaTheme="minorEastAsia" w:hAnsiTheme="minorHAnsi" w:cstheme="minorBidi"/>
      <w:sz w:val="24"/>
      <w:szCs w:val="24"/>
      <w:lang w:eastAsia="en-US"/>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qFormat/>
    <w:pPr>
      <w:tabs>
        <w:tab w:val="center" w:pos="4153"/>
        <w:tab w:val="right" w:pos="8306"/>
      </w:tabs>
      <w:snapToGrid w:val="0"/>
      <w:jc w:val="center"/>
    </w:pPr>
    <w:rPr>
      <w:sz w:val="18"/>
      <w:szCs w:val="18"/>
    </w:rPr>
  </w:style>
  <w:style w:type="paragraph" w:styleId="TOC1">
    <w:name w:val="toc 1"/>
    <w:basedOn w:val="a"/>
    <w:next w:val="a"/>
  </w:style>
  <w:style w:type="paragraph" w:styleId="ad">
    <w:name w:val="Subtitle"/>
    <w:basedOn w:val="ae"/>
    <w:next w:val="a0"/>
    <w:qFormat/>
    <w:pPr>
      <w:spacing w:before="240"/>
    </w:pPr>
    <w:rPr>
      <w:sz w:val="30"/>
      <w:szCs w:val="30"/>
    </w:rPr>
  </w:style>
  <w:style w:type="paragraph" w:styleId="ae">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f">
    <w:name w:val="footnote text"/>
    <w:basedOn w:val="a"/>
    <w:uiPriority w:val="9"/>
    <w:unhideWhenUsed/>
    <w:qFormat/>
  </w:style>
  <w:style w:type="paragraph" w:styleId="TOC2">
    <w:name w:val="toc 2"/>
    <w:basedOn w:val="a"/>
    <w:next w:val="a"/>
    <w:pPr>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Times New Roman" w:hint="eastAsia"/>
      <w:lang w:eastAsia="zh-CN"/>
    </w:rPr>
  </w:style>
  <w:style w:type="paragraph" w:styleId="af0">
    <w:name w:val="Normal (Web)"/>
    <w:basedOn w:val="a"/>
    <w:uiPriority w:val="99"/>
    <w:pPr>
      <w:spacing w:beforeAutospacing="1" w:afterAutospacing="1"/>
    </w:pPr>
    <w:rPr>
      <w:rFonts w:cs="Times New Roman"/>
      <w:lang w:eastAsia="zh-CN"/>
    </w:rPr>
  </w:style>
  <w:style w:type="character" w:styleId="af1">
    <w:name w:val="Strong"/>
    <w:basedOn w:val="a1"/>
    <w:qFormat/>
    <w:rPr>
      <w:b/>
    </w:rPr>
  </w:style>
  <w:style w:type="character" w:styleId="af2">
    <w:name w:val="Hyperlink"/>
    <w:basedOn w:val="10"/>
    <w:qFormat/>
    <w:rPr>
      <w:rFonts w:ascii="Times New Roman" w:eastAsia="宋体" w:hAnsi="Times New Roman"/>
      <w:color w:val="0070C0"/>
    </w:rPr>
  </w:style>
  <w:style w:type="character" w:customStyle="1" w:styleId="10">
    <w:name w:val="正文文本 字符1"/>
    <w:basedOn w:val="a1"/>
    <w:link w:val="a0"/>
    <w:qFormat/>
  </w:style>
  <w:style w:type="character" w:styleId="HTML0">
    <w:name w:val="HTML Code"/>
    <w:basedOn w:val="a1"/>
    <w:qFormat/>
    <w:rPr>
      <w:rFonts w:ascii="Courier New" w:hAnsi="Courier New"/>
      <w:sz w:val="20"/>
    </w:rPr>
  </w:style>
  <w:style w:type="character" w:styleId="af3">
    <w:name w:val="annotation reference"/>
    <w:basedOn w:val="a1"/>
    <w:rPr>
      <w:sz w:val="21"/>
      <w:szCs w:val="21"/>
    </w:rPr>
  </w:style>
  <w:style w:type="character" w:styleId="af4">
    <w:name w:val="footnote reference"/>
    <w:basedOn w:val="a5"/>
    <w:qFormat/>
    <w:rPr>
      <w:rFonts w:ascii="Times New Roman" w:eastAsia="宋体" w:hAnsi="Times New Roman"/>
      <w:vertAlign w:val="superscript"/>
    </w:rPr>
  </w:style>
  <w:style w:type="character" w:customStyle="1" w:styleId="a5">
    <w:name w:val="题注 字符"/>
    <w:basedOn w:val="a1"/>
    <w:link w:val="a4"/>
    <w:qFormat/>
    <w:rPr>
      <w:rFonts w:ascii="Times New Roman" w:eastAsia="宋体" w:hAnsi="Times New Roman"/>
    </w:rPr>
  </w:style>
  <w:style w:type="paragraph" w:customStyle="1" w:styleId="FirstParagraph">
    <w:name w:val="First Paragraph"/>
    <w:basedOn w:val="a0"/>
    <w:next w:val="a0"/>
    <w:qFormat/>
    <w:pPr>
      <w:spacing w:before="180"/>
      <w:ind w:firstLineChars="200" w:firstLine="480"/>
    </w:pPr>
    <w:rPr>
      <w:lang w:eastAsia="zh-CN"/>
    </w:rPr>
  </w:style>
  <w:style w:type="paragraph" w:customStyle="1" w:styleId="Compact">
    <w:name w:val="Compact"/>
    <w:basedOn w:val="a0"/>
    <w:qFormat/>
    <w:pPr>
      <w:spacing w:before="60" w:after="60"/>
    </w:pPr>
  </w:style>
  <w:style w:type="paragraph" w:customStyle="1" w:styleId="Author">
    <w:name w:val="Author"/>
    <w:next w:val="a0"/>
    <w:qFormat/>
    <w:pPr>
      <w:keepNext/>
      <w:keepLines/>
      <w:spacing w:after="200"/>
      <w:jc w:val="center"/>
    </w:pPr>
    <w:rPr>
      <w:rFonts w:asciiTheme="minorHAnsi" w:eastAsiaTheme="minorEastAsia" w:hAnsiTheme="minorHAnsi" w:cstheme="minorBidi"/>
      <w:sz w:val="24"/>
      <w:szCs w:val="24"/>
      <w:lang w:eastAsia="en-US"/>
    </w:rPr>
  </w:style>
  <w:style w:type="paragraph" w:customStyle="1" w:styleId="Abstract">
    <w:name w:val="Abstract"/>
    <w:basedOn w:val="a"/>
    <w:next w:val="a0"/>
    <w:qFormat/>
    <w:pPr>
      <w:keepNext/>
      <w:keepLines/>
      <w:spacing w:before="300" w:after="300"/>
    </w:pPr>
    <w:rPr>
      <w:sz w:val="20"/>
      <w:szCs w:val="20"/>
    </w:rPr>
  </w:style>
  <w:style w:type="paragraph" w:customStyle="1" w:styleId="11">
    <w:name w:val="书目1"/>
    <w:basedOn w:val="a"/>
    <w:qFormat/>
    <w:pPr>
      <w:tabs>
        <w:tab w:val="left" w:pos="384"/>
      </w:tabs>
      <w:spacing w:line="240" w:lineRule="auto"/>
      <w:ind w:left="200" w:hangingChars="200" w:hanging="200"/>
    </w:pPr>
  </w:style>
  <w:style w:type="table" w:customStyle="1" w:styleId="Table">
    <w:name w:val="Table"/>
    <w:semiHidden/>
    <w:unhideWhenUsed/>
    <w:qFormat/>
    <w:pPr>
      <w:jc w:val="center"/>
    </w:pPr>
    <w:tblPr>
      <w:jc w:val="center"/>
      <w:tblBorders>
        <w:top w:val="single" w:sz="12" w:space="0" w:color="auto"/>
        <w:bottom w:val="single" w:sz="12" w:space="0" w:color="auto"/>
      </w:tblBorders>
      <w:tblCellMar>
        <w:top w:w="0" w:type="dxa"/>
        <w:left w:w="108" w:type="dxa"/>
        <w:bottom w:w="0" w:type="dxa"/>
        <w:right w:w="108" w:type="dxa"/>
      </w:tblCellMar>
    </w:tblPr>
    <w:trPr>
      <w:jc w:val="center"/>
    </w:trPr>
    <w:tcPr>
      <w:vAlign w:val="center"/>
    </w:tcPr>
    <w:tblStylePr w:type="firstRow">
      <w:rPr>
        <w:rFonts w:eastAsia="宋体"/>
        <w:b/>
        <w:i w:val="0"/>
      </w:rPr>
      <w:tblPr/>
      <w:tcPr>
        <w:tcBorders>
          <w:bottom w:val="single" w:sz="4" w:space="0" w:color="auto"/>
        </w:tcBorders>
      </w:tcPr>
    </w:tblStylePr>
  </w:style>
  <w:style w:type="paragraph" w:customStyle="1" w:styleId="DefinitionTerm">
    <w:name w:val="Definition Term"/>
    <w:basedOn w:val="a"/>
    <w:next w:val="Definition"/>
    <w:qFormat/>
    <w:pPr>
      <w:keepNext/>
      <w:keepLines/>
    </w:pPr>
    <w:rPr>
      <w:b/>
    </w:rPr>
  </w:style>
  <w:style w:type="paragraph" w:customStyle="1" w:styleId="Definition">
    <w:name w:val="Definition"/>
    <w:basedOn w:val="a"/>
    <w:qFormat/>
  </w:style>
  <w:style w:type="paragraph" w:customStyle="1" w:styleId="TableCaption">
    <w:name w:val="Table Caption"/>
    <w:basedOn w:val="a4"/>
    <w:qFormat/>
    <w:pPr>
      <w:keepNext/>
    </w:pPr>
  </w:style>
  <w:style w:type="paragraph" w:customStyle="1" w:styleId="ImageCaption">
    <w:name w:val="Image Caption"/>
    <w:basedOn w:val="a4"/>
    <w:qFormat/>
  </w:style>
  <w:style w:type="paragraph" w:customStyle="1" w:styleId="Figure">
    <w:name w:val="Figure"/>
    <w:basedOn w:val="a"/>
    <w:qFormat/>
  </w:style>
  <w:style w:type="paragraph" w:customStyle="1" w:styleId="CaptionedFigure">
    <w:name w:val="Captioned Figure"/>
    <w:basedOn w:val="Figure"/>
    <w:qFormat/>
    <w:pPr>
      <w:keepNext/>
    </w:pPr>
  </w:style>
  <w:style w:type="character" w:customStyle="1" w:styleId="VerbatimChar">
    <w:name w:val="Verbatim Char"/>
    <w:basedOn w:val="10"/>
    <w:link w:val="SourceCode"/>
    <w:qFormat/>
    <w:rPr>
      <w:rFonts w:ascii="Segoe Print" w:eastAsia="宋体" w:hAnsi="Segoe Print" w:cs="Times New Roman"/>
      <w:color w:val="404040" w:themeColor="text1" w:themeTint="BF"/>
      <w:sz w:val="21"/>
      <w:shd w:val="solid" w:color="F3F4F4" w:fill="F2F2F2" w:themeFill="background1" w:themeFillShade="F2"/>
      <w:lang w:eastAsia="zh-CN"/>
    </w:rPr>
  </w:style>
  <w:style w:type="paragraph" w:customStyle="1" w:styleId="SourceCode">
    <w:name w:val="Source Code"/>
    <w:basedOn w:val="a"/>
    <w:link w:val="VerbatimChar"/>
    <w:qFormat/>
    <w:pPr>
      <w:pBdr>
        <w:top w:val="single" w:sz="8" w:space="10" w:color="BFBFBF" w:themeColor="background1" w:themeShade="BF"/>
        <w:left w:val="single" w:sz="8" w:space="10" w:color="BFBFBF" w:themeColor="background1" w:themeShade="BF"/>
        <w:bottom w:val="single" w:sz="8" w:space="10" w:color="BFBFBF" w:themeColor="background1" w:themeShade="BF"/>
        <w:right w:val="single" w:sz="8" w:space="10" w:color="BFBFBF" w:themeColor="background1" w:themeShade="BF"/>
      </w:pBdr>
      <w:shd w:val="solid" w:color="F3F4F4" w:fill="F2F2F2" w:themeFill="background1" w:themeFillShade="F2"/>
      <w:wordWrap w:val="0"/>
      <w:ind w:leftChars="300" w:left="300"/>
    </w:pPr>
    <w:rPr>
      <w:rFonts w:ascii="Segoe Print" w:hAnsi="Segoe Print" w:cs="Times New Roman"/>
      <w:color w:val="404040" w:themeColor="text1" w:themeTint="BF"/>
      <w:sz w:val="21"/>
      <w:shd w:val="pct5" w:color="auto" w:fill="auto"/>
      <w:lang w:eastAsia="zh-CN"/>
    </w:rPr>
  </w:style>
  <w:style w:type="paragraph" w:customStyle="1" w:styleId="TOC10">
    <w:name w:val="TOC 标题1"/>
    <w:basedOn w:val="1"/>
    <w:next w:val="a0"/>
    <w:uiPriority w:val="39"/>
    <w:unhideWhenUsed/>
    <w:qFormat/>
    <w:pPr>
      <w:spacing w:before="240" w:line="259" w:lineRule="auto"/>
      <w:outlineLvl w:val="9"/>
    </w:pPr>
    <w:rPr>
      <w:b w:val="0"/>
      <w:bCs w:val="0"/>
      <w:color w:val="365F91" w:themeColor="accent1" w:themeShade="BF"/>
    </w:rPr>
  </w:style>
  <w:style w:type="character" w:customStyle="1" w:styleId="af5">
    <w:name w:val="正文文本 字符"/>
    <w:basedOn w:val="a1"/>
    <w:qFormat/>
    <w:rPr>
      <w:rFonts w:ascii="Times New Roman" w:eastAsia="宋体" w:hAnsi="Times New Roman"/>
      <w:lang w:eastAsia="zh-CN"/>
    </w:rPr>
  </w:style>
  <w:style w:type="character" w:customStyle="1" w:styleId="ac">
    <w:name w:val="页眉 字符"/>
    <w:basedOn w:val="a1"/>
    <w:link w:val="ab"/>
    <w:qFormat/>
    <w:rPr>
      <w:sz w:val="18"/>
      <w:szCs w:val="18"/>
    </w:rPr>
  </w:style>
  <w:style w:type="character" w:customStyle="1" w:styleId="aa">
    <w:name w:val="页脚 字符"/>
    <w:basedOn w:val="a1"/>
    <w:link w:val="a9"/>
    <w:uiPriority w:val="99"/>
    <w:qFormat/>
    <w:rPr>
      <w:sz w:val="18"/>
      <w:szCs w:val="18"/>
    </w:rPr>
  </w:style>
  <w:style w:type="paragraph" w:customStyle="1" w:styleId="af6">
    <w:name w:val="图片"/>
    <w:basedOn w:val="FirstParagraph"/>
    <w:qFormat/>
    <w:pPr>
      <w:keepNext/>
      <w:jc w:val="center"/>
    </w:pPr>
  </w:style>
  <w:style w:type="paragraph" w:customStyle="1" w:styleId="Compact10071">
    <w:name w:val="样式 Compact + 10 磅 首行缩进:  0.71 厘米"/>
    <w:basedOn w:val="Compact"/>
    <w:qFormat/>
    <w:rPr>
      <w:rFonts w:cs="宋体"/>
      <w:sz w:val="20"/>
      <w:szCs w:val="20"/>
    </w:rPr>
  </w:style>
  <w:style w:type="paragraph" w:customStyle="1" w:styleId="Compact100710">
    <w:name w:val="样式 Compact + 10 磅 加粗 首行缩进:  0.71 厘米"/>
    <w:basedOn w:val="Compact"/>
    <w:qFormat/>
    <w:rPr>
      <w:rFonts w:cs="宋体"/>
      <w:bCs/>
      <w:sz w:val="20"/>
      <w:szCs w:val="20"/>
    </w:rPr>
  </w:style>
  <w:style w:type="paragraph" w:customStyle="1" w:styleId="img">
    <w:name w:val="img"/>
    <w:basedOn w:val="a"/>
    <w:qFormat/>
    <w:pPr>
      <w:jc w:val="center"/>
    </w:pPr>
    <w:rPr>
      <w:lang w:eastAsia="zh-CN"/>
    </w:rPr>
  </w:style>
  <w:style w:type="character" w:customStyle="1" w:styleId="KeywordTok">
    <w:name w:val="KeywordTok"/>
    <w:basedOn w:val="VerbatimChar"/>
    <w:qFormat/>
    <w:rPr>
      <w:rFonts w:ascii="Segoe Print" w:eastAsia="宋体" w:hAnsi="Segoe Print" w:cs="Times New Roman"/>
      <w:b/>
      <w:color w:val="007020"/>
      <w:sz w:val="21"/>
      <w:shd w:val="solid" w:color="F3F4F4" w:fill="F2F2F2" w:themeFill="background1" w:themeFillShade="F2"/>
      <w:lang w:eastAsia="zh-CN"/>
    </w:rPr>
  </w:style>
  <w:style w:type="character" w:customStyle="1" w:styleId="DataTypeTok">
    <w:name w:val="DataTypeTok"/>
    <w:basedOn w:val="VerbatimChar"/>
    <w:qFormat/>
    <w:rPr>
      <w:rFonts w:ascii="Segoe Print" w:eastAsia="宋体" w:hAnsi="Segoe Print" w:cs="Times New Roman"/>
      <w:color w:val="902000"/>
      <w:sz w:val="21"/>
      <w:shd w:val="solid" w:color="F3F4F4" w:fill="F2F2F2" w:themeFill="background1" w:themeFillShade="F2"/>
      <w:lang w:eastAsia="zh-CN"/>
    </w:rPr>
  </w:style>
  <w:style w:type="character" w:customStyle="1" w:styleId="DecValTok">
    <w:name w:val="DecValTok"/>
    <w:basedOn w:val="VerbatimChar"/>
    <w:qFormat/>
    <w:rPr>
      <w:rFonts w:ascii="Segoe Print" w:eastAsia="宋体" w:hAnsi="Segoe Print" w:cs="Times New Roman"/>
      <w:color w:val="40A070"/>
      <w:sz w:val="21"/>
      <w:shd w:val="solid" w:color="F3F4F4" w:fill="F2F2F2" w:themeFill="background1" w:themeFillShade="F2"/>
      <w:lang w:eastAsia="zh-CN"/>
    </w:rPr>
  </w:style>
  <w:style w:type="character" w:customStyle="1" w:styleId="BaseNTok">
    <w:name w:val="BaseNTok"/>
    <w:basedOn w:val="VerbatimChar"/>
    <w:qFormat/>
    <w:rPr>
      <w:rFonts w:ascii="Segoe Print" w:eastAsia="宋体" w:hAnsi="Segoe Print" w:cs="Times New Roman"/>
      <w:color w:val="40A070"/>
      <w:sz w:val="21"/>
      <w:shd w:val="solid" w:color="F3F4F4" w:fill="F2F2F2" w:themeFill="background1" w:themeFillShade="F2"/>
      <w:lang w:eastAsia="zh-CN"/>
    </w:rPr>
  </w:style>
  <w:style w:type="character" w:customStyle="1" w:styleId="FloatTok">
    <w:name w:val="FloatTok"/>
    <w:basedOn w:val="VerbatimChar"/>
    <w:qFormat/>
    <w:rPr>
      <w:rFonts w:ascii="Segoe Print" w:eastAsia="宋体" w:hAnsi="Segoe Print" w:cs="Times New Roman"/>
      <w:color w:val="40A070"/>
      <w:sz w:val="21"/>
      <w:shd w:val="solid" w:color="F3F4F4" w:fill="F2F2F2" w:themeFill="background1" w:themeFillShade="F2"/>
      <w:lang w:eastAsia="zh-CN"/>
    </w:rPr>
  </w:style>
  <w:style w:type="character" w:customStyle="1" w:styleId="ConstantTok">
    <w:name w:val="ConstantTok"/>
    <w:basedOn w:val="VerbatimChar"/>
    <w:qFormat/>
    <w:rPr>
      <w:rFonts w:ascii="Segoe Print" w:eastAsia="宋体" w:hAnsi="Segoe Print" w:cs="Times New Roman"/>
      <w:color w:val="880000"/>
      <w:sz w:val="21"/>
      <w:shd w:val="solid" w:color="F3F4F4" w:fill="F2F2F2" w:themeFill="background1" w:themeFillShade="F2"/>
      <w:lang w:eastAsia="zh-CN"/>
    </w:rPr>
  </w:style>
  <w:style w:type="character" w:customStyle="1" w:styleId="CharTok">
    <w:name w:val="CharTok"/>
    <w:basedOn w:val="VerbatimChar"/>
    <w:qFormat/>
    <w:rPr>
      <w:rFonts w:ascii="Segoe Print" w:eastAsia="宋体" w:hAnsi="Segoe Print" w:cs="Times New Roman"/>
      <w:color w:val="4070A0"/>
      <w:sz w:val="21"/>
      <w:shd w:val="solid" w:color="F3F4F4" w:fill="F2F2F2" w:themeFill="background1" w:themeFillShade="F2"/>
      <w:lang w:eastAsia="zh-CN"/>
    </w:rPr>
  </w:style>
  <w:style w:type="character" w:customStyle="1" w:styleId="SpecialCharTok">
    <w:name w:val="SpecialCharTok"/>
    <w:basedOn w:val="VerbatimChar"/>
    <w:qFormat/>
    <w:rPr>
      <w:rFonts w:ascii="Segoe Print" w:eastAsia="宋体" w:hAnsi="Segoe Print" w:cs="Times New Roman"/>
      <w:color w:val="4070A0"/>
      <w:sz w:val="21"/>
      <w:shd w:val="solid" w:color="F3F4F4" w:fill="F2F2F2" w:themeFill="background1" w:themeFillShade="F2"/>
      <w:lang w:eastAsia="zh-CN"/>
    </w:rPr>
  </w:style>
  <w:style w:type="character" w:customStyle="1" w:styleId="StringTok">
    <w:name w:val="StringTok"/>
    <w:basedOn w:val="VerbatimChar"/>
    <w:qFormat/>
    <w:rPr>
      <w:rFonts w:ascii="Segoe Print" w:eastAsia="宋体" w:hAnsi="Segoe Print" w:cs="Times New Roman"/>
      <w:color w:val="4070A0"/>
      <w:sz w:val="21"/>
      <w:shd w:val="solid" w:color="F3F4F4" w:fill="F2F2F2" w:themeFill="background1" w:themeFillShade="F2"/>
      <w:lang w:eastAsia="zh-CN"/>
    </w:rPr>
  </w:style>
  <w:style w:type="character" w:customStyle="1" w:styleId="VerbatimStringTok">
    <w:name w:val="VerbatimStringTok"/>
    <w:basedOn w:val="VerbatimChar"/>
    <w:qFormat/>
    <w:rPr>
      <w:rFonts w:ascii="Segoe Print" w:eastAsia="宋体" w:hAnsi="Segoe Print" w:cs="Times New Roman"/>
      <w:color w:val="4070A0"/>
      <w:sz w:val="21"/>
      <w:shd w:val="solid" w:color="F3F4F4" w:fill="F2F2F2" w:themeFill="background1" w:themeFillShade="F2"/>
      <w:lang w:eastAsia="zh-CN"/>
    </w:rPr>
  </w:style>
  <w:style w:type="character" w:customStyle="1" w:styleId="SpecialStringTok">
    <w:name w:val="SpecialStringTok"/>
    <w:basedOn w:val="VerbatimChar"/>
    <w:qFormat/>
    <w:rPr>
      <w:rFonts w:ascii="Segoe Print" w:eastAsia="宋体" w:hAnsi="Segoe Print" w:cs="Times New Roman"/>
      <w:color w:val="BB6688"/>
      <w:sz w:val="21"/>
      <w:shd w:val="solid" w:color="F3F4F4" w:fill="F2F2F2" w:themeFill="background1" w:themeFillShade="F2"/>
      <w:lang w:eastAsia="zh-CN"/>
    </w:rPr>
  </w:style>
  <w:style w:type="character" w:customStyle="1" w:styleId="ImportTok">
    <w:name w:val="ImportTok"/>
    <w:basedOn w:val="VerbatimChar"/>
    <w:qFormat/>
    <w:rPr>
      <w:rFonts w:ascii="Segoe Print" w:eastAsia="宋体" w:hAnsi="Segoe Print" w:cs="Times New Roman"/>
      <w:b/>
      <w:color w:val="008000"/>
      <w:sz w:val="21"/>
      <w:shd w:val="solid" w:color="F3F4F4" w:fill="F2F2F2" w:themeFill="background1" w:themeFillShade="F2"/>
      <w:lang w:eastAsia="zh-CN"/>
    </w:rPr>
  </w:style>
  <w:style w:type="character" w:customStyle="1" w:styleId="CommentTok">
    <w:name w:val="CommentTok"/>
    <w:basedOn w:val="VerbatimChar"/>
    <w:qFormat/>
    <w:rPr>
      <w:rFonts w:ascii="Segoe Print" w:eastAsia="宋体" w:hAnsi="Segoe Print" w:cs="Times New Roman"/>
      <w:i/>
      <w:color w:val="60A0B0"/>
      <w:sz w:val="21"/>
      <w:shd w:val="solid" w:color="F3F4F4" w:fill="F2F2F2" w:themeFill="background1" w:themeFillShade="F2"/>
      <w:lang w:eastAsia="zh-CN"/>
    </w:rPr>
  </w:style>
  <w:style w:type="character" w:customStyle="1" w:styleId="DocumentationTok">
    <w:name w:val="DocumentationTok"/>
    <w:basedOn w:val="VerbatimChar"/>
    <w:qFormat/>
    <w:rPr>
      <w:rFonts w:ascii="Segoe Print" w:eastAsia="宋体" w:hAnsi="Segoe Print" w:cs="Times New Roman"/>
      <w:i/>
      <w:color w:val="BA2121"/>
      <w:sz w:val="21"/>
      <w:shd w:val="solid" w:color="F3F4F4" w:fill="F2F2F2" w:themeFill="background1" w:themeFillShade="F2"/>
      <w:lang w:eastAsia="zh-CN"/>
    </w:rPr>
  </w:style>
  <w:style w:type="character" w:customStyle="1" w:styleId="AnnotationTok">
    <w:name w:val="AnnotationTok"/>
    <w:basedOn w:val="VerbatimChar"/>
    <w:qFormat/>
    <w:rPr>
      <w:rFonts w:ascii="Segoe Print" w:eastAsia="宋体" w:hAnsi="Segoe Print" w:cs="Times New Roman"/>
      <w:b/>
      <w:i/>
      <w:color w:val="60A0B0"/>
      <w:sz w:val="21"/>
      <w:shd w:val="solid" w:color="F3F4F4" w:fill="F2F2F2" w:themeFill="background1" w:themeFillShade="F2"/>
      <w:lang w:eastAsia="zh-CN"/>
    </w:rPr>
  </w:style>
  <w:style w:type="character" w:customStyle="1" w:styleId="CommentVarTok">
    <w:name w:val="CommentVarTok"/>
    <w:basedOn w:val="VerbatimChar"/>
    <w:qFormat/>
    <w:rPr>
      <w:rFonts w:ascii="Segoe Print" w:eastAsia="宋体" w:hAnsi="Segoe Print" w:cs="Times New Roman"/>
      <w:b/>
      <w:i/>
      <w:color w:val="60A0B0"/>
      <w:sz w:val="21"/>
      <w:shd w:val="solid" w:color="F3F4F4" w:fill="F2F2F2" w:themeFill="background1" w:themeFillShade="F2"/>
      <w:lang w:eastAsia="zh-CN"/>
    </w:rPr>
  </w:style>
  <w:style w:type="character" w:customStyle="1" w:styleId="OtherTok">
    <w:name w:val="OtherTok"/>
    <w:basedOn w:val="VerbatimChar"/>
    <w:qFormat/>
    <w:rPr>
      <w:rFonts w:ascii="Segoe Print" w:eastAsia="宋体" w:hAnsi="Segoe Print" w:cs="Times New Roman"/>
      <w:color w:val="007020"/>
      <w:sz w:val="21"/>
      <w:shd w:val="solid" w:color="F3F4F4" w:fill="F2F2F2" w:themeFill="background1" w:themeFillShade="F2"/>
      <w:lang w:eastAsia="zh-CN"/>
    </w:rPr>
  </w:style>
  <w:style w:type="character" w:customStyle="1" w:styleId="FunctionTok">
    <w:name w:val="FunctionTok"/>
    <w:basedOn w:val="VerbatimChar"/>
    <w:qFormat/>
    <w:rPr>
      <w:rFonts w:ascii="Segoe Print" w:eastAsia="宋体" w:hAnsi="Segoe Print" w:cs="Times New Roman"/>
      <w:color w:val="06287E"/>
      <w:sz w:val="21"/>
      <w:shd w:val="solid" w:color="F3F4F4" w:fill="F2F2F2" w:themeFill="background1" w:themeFillShade="F2"/>
      <w:lang w:eastAsia="zh-CN"/>
    </w:rPr>
  </w:style>
  <w:style w:type="character" w:customStyle="1" w:styleId="VariableTok">
    <w:name w:val="VariableTok"/>
    <w:basedOn w:val="VerbatimChar"/>
    <w:qFormat/>
    <w:rPr>
      <w:rFonts w:ascii="Segoe Print" w:eastAsia="宋体" w:hAnsi="Segoe Print" w:cs="Times New Roman"/>
      <w:color w:val="19177C"/>
      <w:sz w:val="21"/>
      <w:shd w:val="solid" w:color="F3F4F4" w:fill="F2F2F2" w:themeFill="background1" w:themeFillShade="F2"/>
      <w:lang w:eastAsia="zh-CN"/>
    </w:rPr>
  </w:style>
  <w:style w:type="character" w:customStyle="1" w:styleId="ControlFlowTok">
    <w:name w:val="ControlFlowTok"/>
    <w:basedOn w:val="VerbatimChar"/>
    <w:qFormat/>
    <w:rPr>
      <w:rFonts w:ascii="Segoe Print" w:eastAsia="宋体" w:hAnsi="Segoe Print" w:cs="Times New Roman"/>
      <w:b/>
      <w:color w:val="007020"/>
      <w:sz w:val="21"/>
      <w:shd w:val="solid" w:color="F3F4F4" w:fill="F2F2F2" w:themeFill="background1" w:themeFillShade="F2"/>
      <w:lang w:eastAsia="zh-CN"/>
    </w:rPr>
  </w:style>
  <w:style w:type="character" w:customStyle="1" w:styleId="OperatorTok">
    <w:name w:val="OperatorTok"/>
    <w:basedOn w:val="VerbatimChar"/>
    <w:qFormat/>
    <w:rPr>
      <w:rFonts w:ascii="Segoe Print" w:eastAsia="宋体" w:hAnsi="Segoe Print" w:cs="Times New Roman"/>
      <w:color w:val="666666"/>
      <w:sz w:val="21"/>
      <w:shd w:val="solid" w:color="F3F4F4" w:fill="F2F2F2" w:themeFill="background1" w:themeFillShade="F2"/>
      <w:lang w:eastAsia="zh-CN"/>
    </w:rPr>
  </w:style>
  <w:style w:type="character" w:customStyle="1" w:styleId="BuiltInTok">
    <w:name w:val="BuiltInTok"/>
    <w:basedOn w:val="VerbatimChar"/>
    <w:qFormat/>
    <w:rPr>
      <w:rFonts w:ascii="Segoe Print" w:eastAsia="宋体" w:hAnsi="Segoe Print" w:cs="Times New Roman"/>
      <w:color w:val="008000"/>
      <w:sz w:val="21"/>
      <w:shd w:val="solid" w:color="F3F4F4" w:fill="F2F2F2" w:themeFill="background1" w:themeFillShade="F2"/>
      <w:lang w:eastAsia="zh-CN"/>
    </w:rPr>
  </w:style>
  <w:style w:type="character" w:customStyle="1" w:styleId="ExtensionTok">
    <w:name w:val="ExtensionTok"/>
    <w:basedOn w:val="VerbatimChar"/>
    <w:qFormat/>
    <w:rPr>
      <w:rFonts w:ascii="Segoe Print" w:eastAsia="宋体" w:hAnsi="Segoe Print" w:cs="Times New Roman"/>
      <w:color w:val="404040" w:themeColor="text1" w:themeTint="BF"/>
      <w:sz w:val="21"/>
      <w:shd w:val="solid" w:color="F3F4F4" w:fill="F2F2F2" w:themeFill="background1" w:themeFillShade="F2"/>
      <w:lang w:eastAsia="zh-CN"/>
    </w:rPr>
  </w:style>
  <w:style w:type="character" w:customStyle="1" w:styleId="PreprocessorTok">
    <w:name w:val="PreprocessorTok"/>
    <w:basedOn w:val="VerbatimChar"/>
    <w:qFormat/>
    <w:rPr>
      <w:rFonts w:ascii="Segoe Print" w:eastAsia="宋体" w:hAnsi="Segoe Print" w:cs="Times New Roman"/>
      <w:color w:val="BC7A00"/>
      <w:sz w:val="21"/>
      <w:shd w:val="solid" w:color="F3F4F4" w:fill="F2F2F2" w:themeFill="background1" w:themeFillShade="F2"/>
      <w:lang w:eastAsia="zh-CN"/>
    </w:rPr>
  </w:style>
  <w:style w:type="character" w:customStyle="1" w:styleId="AttributeTok">
    <w:name w:val="AttributeTok"/>
    <w:basedOn w:val="VerbatimChar"/>
    <w:qFormat/>
    <w:rPr>
      <w:rFonts w:ascii="Segoe Print" w:eastAsia="宋体" w:hAnsi="Segoe Print" w:cs="Times New Roman"/>
      <w:color w:val="7D9029"/>
      <w:sz w:val="21"/>
      <w:shd w:val="solid" w:color="F3F4F4" w:fill="F2F2F2" w:themeFill="background1" w:themeFillShade="F2"/>
      <w:lang w:eastAsia="zh-CN"/>
    </w:rPr>
  </w:style>
  <w:style w:type="character" w:customStyle="1" w:styleId="RegionMarkerTok">
    <w:name w:val="RegionMarkerTok"/>
    <w:basedOn w:val="VerbatimChar"/>
    <w:qFormat/>
    <w:rPr>
      <w:rFonts w:ascii="Segoe Print" w:eastAsia="宋体" w:hAnsi="Segoe Print" w:cs="Times New Roman"/>
      <w:color w:val="404040" w:themeColor="text1" w:themeTint="BF"/>
      <w:sz w:val="21"/>
      <w:shd w:val="solid" w:color="F3F4F4" w:fill="F2F2F2" w:themeFill="background1" w:themeFillShade="F2"/>
      <w:lang w:eastAsia="zh-CN"/>
    </w:rPr>
  </w:style>
  <w:style w:type="character" w:customStyle="1" w:styleId="InformationTok">
    <w:name w:val="InformationTok"/>
    <w:basedOn w:val="VerbatimChar"/>
    <w:qFormat/>
    <w:rPr>
      <w:rFonts w:ascii="Segoe Print" w:eastAsia="宋体" w:hAnsi="Segoe Print" w:cs="Times New Roman"/>
      <w:b/>
      <w:i/>
      <w:color w:val="60A0B0"/>
      <w:sz w:val="21"/>
      <w:shd w:val="solid" w:color="F3F4F4" w:fill="F2F2F2" w:themeFill="background1" w:themeFillShade="F2"/>
      <w:lang w:eastAsia="zh-CN"/>
    </w:rPr>
  </w:style>
  <w:style w:type="character" w:customStyle="1" w:styleId="WarningTok">
    <w:name w:val="WarningTok"/>
    <w:basedOn w:val="VerbatimChar"/>
    <w:qFormat/>
    <w:rPr>
      <w:rFonts w:ascii="Segoe Print" w:eastAsia="宋体" w:hAnsi="Segoe Print" w:cs="Times New Roman"/>
      <w:b/>
      <w:i/>
      <w:color w:val="60A0B0"/>
      <w:sz w:val="21"/>
      <w:shd w:val="solid" w:color="F3F4F4" w:fill="F2F2F2" w:themeFill="background1" w:themeFillShade="F2"/>
      <w:lang w:eastAsia="zh-CN"/>
    </w:rPr>
  </w:style>
  <w:style w:type="character" w:customStyle="1" w:styleId="AlertTok">
    <w:name w:val="AlertTok"/>
    <w:basedOn w:val="VerbatimChar"/>
    <w:qFormat/>
    <w:rPr>
      <w:rFonts w:ascii="Segoe Print" w:eastAsia="宋体" w:hAnsi="Segoe Print" w:cs="Times New Roman"/>
      <w:b/>
      <w:color w:val="FF0000"/>
      <w:sz w:val="21"/>
      <w:shd w:val="solid" w:color="F3F4F4" w:fill="F2F2F2" w:themeFill="background1" w:themeFillShade="F2"/>
      <w:lang w:eastAsia="zh-CN"/>
    </w:rPr>
  </w:style>
  <w:style w:type="character" w:customStyle="1" w:styleId="ErrorTok">
    <w:name w:val="ErrorTok"/>
    <w:basedOn w:val="VerbatimChar"/>
    <w:qFormat/>
    <w:rPr>
      <w:rFonts w:ascii="Segoe Print" w:eastAsia="宋体" w:hAnsi="Segoe Print" w:cs="Times New Roman"/>
      <w:b/>
      <w:color w:val="FF0000"/>
      <w:sz w:val="21"/>
      <w:shd w:val="solid" w:color="F3F4F4" w:fill="F2F2F2" w:themeFill="background1" w:themeFillShade="F2"/>
      <w:lang w:eastAsia="zh-CN"/>
    </w:rPr>
  </w:style>
  <w:style w:type="character" w:customStyle="1" w:styleId="NormalTok">
    <w:name w:val="NormalTok"/>
    <w:basedOn w:val="VerbatimChar"/>
    <w:qFormat/>
    <w:rPr>
      <w:rFonts w:ascii="Segoe Print" w:eastAsia="宋体" w:hAnsi="Segoe Print" w:cs="Times New Roman"/>
      <w:color w:val="404040" w:themeColor="text1" w:themeTint="BF"/>
      <w:sz w:val="21"/>
      <w:shd w:val="solid" w:color="F3F4F4" w:fill="F2F2F2" w:themeFill="background1" w:themeFillShade="F2"/>
      <w:lang w:eastAsia="zh-CN"/>
    </w:rPr>
  </w:style>
  <w:style w:type="character" w:styleId="af7">
    <w:name w:val="Unresolved Mention"/>
    <w:basedOn w:val="a1"/>
    <w:uiPriority w:val="99"/>
    <w:semiHidden/>
    <w:unhideWhenUsed/>
    <w:rsid w:val="004B6909"/>
    <w:rPr>
      <w:color w:val="605E5C"/>
      <w:shd w:val="clear" w:color="auto" w:fill="E1DFDD"/>
    </w:rPr>
  </w:style>
  <w:style w:type="paragraph" w:styleId="af8">
    <w:name w:val="List Paragraph"/>
    <w:basedOn w:val="a"/>
    <w:uiPriority w:val="99"/>
    <w:rsid w:val="001F05D2"/>
    <w:pPr>
      <w:ind w:firstLineChars="200" w:firstLine="420"/>
    </w:pPr>
  </w:style>
  <w:style w:type="character" w:styleId="af9">
    <w:name w:val="Placeholder Text"/>
    <w:basedOn w:val="a1"/>
    <w:uiPriority w:val="99"/>
    <w:semiHidden/>
    <w:rsid w:val="00C548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5360">
      <w:bodyDiv w:val="1"/>
      <w:marLeft w:val="0"/>
      <w:marRight w:val="0"/>
      <w:marTop w:val="0"/>
      <w:marBottom w:val="0"/>
      <w:divBdr>
        <w:top w:val="none" w:sz="0" w:space="0" w:color="auto"/>
        <w:left w:val="none" w:sz="0" w:space="0" w:color="auto"/>
        <w:bottom w:val="none" w:sz="0" w:space="0" w:color="auto"/>
        <w:right w:val="none" w:sz="0" w:space="0" w:color="auto"/>
      </w:divBdr>
      <w:divsChild>
        <w:div w:id="771051973">
          <w:marLeft w:val="0"/>
          <w:marRight w:val="0"/>
          <w:marTop w:val="0"/>
          <w:marBottom w:val="0"/>
          <w:divBdr>
            <w:top w:val="none" w:sz="0" w:space="0" w:color="auto"/>
            <w:left w:val="none" w:sz="0" w:space="0" w:color="auto"/>
            <w:bottom w:val="none" w:sz="0" w:space="0" w:color="auto"/>
            <w:right w:val="none" w:sz="0" w:space="0" w:color="auto"/>
          </w:divBdr>
        </w:div>
      </w:divsChild>
    </w:div>
    <w:div w:id="196089472">
      <w:bodyDiv w:val="1"/>
      <w:marLeft w:val="0"/>
      <w:marRight w:val="0"/>
      <w:marTop w:val="0"/>
      <w:marBottom w:val="0"/>
      <w:divBdr>
        <w:top w:val="none" w:sz="0" w:space="0" w:color="auto"/>
        <w:left w:val="none" w:sz="0" w:space="0" w:color="auto"/>
        <w:bottom w:val="none" w:sz="0" w:space="0" w:color="auto"/>
        <w:right w:val="none" w:sz="0" w:space="0" w:color="auto"/>
      </w:divBdr>
    </w:div>
    <w:div w:id="199779174">
      <w:bodyDiv w:val="1"/>
      <w:marLeft w:val="0"/>
      <w:marRight w:val="0"/>
      <w:marTop w:val="0"/>
      <w:marBottom w:val="0"/>
      <w:divBdr>
        <w:top w:val="none" w:sz="0" w:space="0" w:color="auto"/>
        <w:left w:val="none" w:sz="0" w:space="0" w:color="auto"/>
        <w:bottom w:val="none" w:sz="0" w:space="0" w:color="auto"/>
        <w:right w:val="none" w:sz="0" w:space="0" w:color="auto"/>
      </w:divBdr>
    </w:div>
    <w:div w:id="363403344">
      <w:bodyDiv w:val="1"/>
      <w:marLeft w:val="0"/>
      <w:marRight w:val="0"/>
      <w:marTop w:val="0"/>
      <w:marBottom w:val="0"/>
      <w:divBdr>
        <w:top w:val="none" w:sz="0" w:space="0" w:color="auto"/>
        <w:left w:val="none" w:sz="0" w:space="0" w:color="auto"/>
        <w:bottom w:val="none" w:sz="0" w:space="0" w:color="auto"/>
        <w:right w:val="none" w:sz="0" w:space="0" w:color="auto"/>
      </w:divBdr>
    </w:div>
    <w:div w:id="737828037">
      <w:bodyDiv w:val="1"/>
      <w:marLeft w:val="0"/>
      <w:marRight w:val="0"/>
      <w:marTop w:val="0"/>
      <w:marBottom w:val="0"/>
      <w:divBdr>
        <w:top w:val="none" w:sz="0" w:space="0" w:color="auto"/>
        <w:left w:val="none" w:sz="0" w:space="0" w:color="auto"/>
        <w:bottom w:val="none" w:sz="0" w:space="0" w:color="auto"/>
        <w:right w:val="none" w:sz="0" w:space="0" w:color="auto"/>
      </w:divBdr>
    </w:div>
    <w:div w:id="755636865">
      <w:bodyDiv w:val="1"/>
      <w:marLeft w:val="0"/>
      <w:marRight w:val="0"/>
      <w:marTop w:val="0"/>
      <w:marBottom w:val="0"/>
      <w:divBdr>
        <w:top w:val="none" w:sz="0" w:space="0" w:color="auto"/>
        <w:left w:val="none" w:sz="0" w:space="0" w:color="auto"/>
        <w:bottom w:val="none" w:sz="0" w:space="0" w:color="auto"/>
        <w:right w:val="none" w:sz="0" w:space="0" w:color="auto"/>
      </w:divBdr>
    </w:div>
    <w:div w:id="769471585">
      <w:bodyDiv w:val="1"/>
      <w:marLeft w:val="0"/>
      <w:marRight w:val="0"/>
      <w:marTop w:val="0"/>
      <w:marBottom w:val="0"/>
      <w:divBdr>
        <w:top w:val="none" w:sz="0" w:space="0" w:color="auto"/>
        <w:left w:val="none" w:sz="0" w:space="0" w:color="auto"/>
        <w:bottom w:val="none" w:sz="0" w:space="0" w:color="auto"/>
        <w:right w:val="none" w:sz="0" w:space="0" w:color="auto"/>
      </w:divBdr>
    </w:div>
    <w:div w:id="834222749">
      <w:bodyDiv w:val="1"/>
      <w:marLeft w:val="0"/>
      <w:marRight w:val="0"/>
      <w:marTop w:val="0"/>
      <w:marBottom w:val="0"/>
      <w:divBdr>
        <w:top w:val="none" w:sz="0" w:space="0" w:color="auto"/>
        <w:left w:val="none" w:sz="0" w:space="0" w:color="auto"/>
        <w:bottom w:val="none" w:sz="0" w:space="0" w:color="auto"/>
        <w:right w:val="none" w:sz="0" w:space="0" w:color="auto"/>
      </w:divBdr>
    </w:div>
    <w:div w:id="936985227">
      <w:bodyDiv w:val="1"/>
      <w:marLeft w:val="0"/>
      <w:marRight w:val="0"/>
      <w:marTop w:val="0"/>
      <w:marBottom w:val="0"/>
      <w:divBdr>
        <w:top w:val="none" w:sz="0" w:space="0" w:color="auto"/>
        <w:left w:val="none" w:sz="0" w:space="0" w:color="auto"/>
        <w:bottom w:val="none" w:sz="0" w:space="0" w:color="auto"/>
        <w:right w:val="none" w:sz="0" w:space="0" w:color="auto"/>
      </w:divBdr>
    </w:div>
    <w:div w:id="968392476">
      <w:bodyDiv w:val="1"/>
      <w:marLeft w:val="0"/>
      <w:marRight w:val="0"/>
      <w:marTop w:val="0"/>
      <w:marBottom w:val="0"/>
      <w:divBdr>
        <w:top w:val="none" w:sz="0" w:space="0" w:color="auto"/>
        <w:left w:val="none" w:sz="0" w:space="0" w:color="auto"/>
        <w:bottom w:val="none" w:sz="0" w:space="0" w:color="auto"/>
        <w:right w:val="none" w:sz="0" w:space="0" w:color="auto"/>
      </w:divBdr>
    </w:div>
    <w:div w:id="1025134770">
      <w:bodyDiv w:val="1"/>
      <w:marLeft w:val="0"/>
      <w:marRight w:val="0"/>
      <w:marTop w:val="0"/>
      <w:marBottom w:val="0"/>
      <w:divBdr>
        <w:top w:val="none" w:sz="0" w:space="0" w:color="auto"/>
        <w:left w:val="none" w:sz="0" w:space="0" w:color="auto"/>
        <w:bottom w:val="none" w:sz="0" w:space="0" w:color="auto"/>
        <w:right w:val="none" w:sz="0" w:space="0" w:color="auto"/>
      </w:divBdr>
    </w:div>
    <w:div w:id="1091395437">
      <w:bodyDiv w:val="1"/>
      <w:marLeft w:val="0"/>
      <w:marRight w:val="0"/>
      <w:marTop w:val="0"/>
      <w:marBottom w:val="0"/>
      <w:divBdr>
        <w:top w:val="none" w:sz="0" w:space="0" w:color="auto"/>
        <w:left w:val="none" w:sz="0" w:space="0" w:color="auto"/>
        <w:bottom w:val="none" w:sz="0" w:space="0" w:color="auto"/>
        <w:right w:val="none" w:sz="0" w:space="0" w:color="auto"/>
      </w:divBdr>
    </w:div>
    <w:div w:id="1275600568">
      <w:bodyDiv w:val="1"/>
      <w:marLeft w:val="0"/>
      <w:marRight w:val="0"/>
      <w:marTop w:val="0"/>
      <w:marBottom w:val="0"/>
      <w:divBdr>
        <w:top w:val="none" w:sz="0" w:space="0" w:color="auto"/>
        <w:left w:val="none" w:sz="0" w:space="0" w:color="auto"/>
        <w:bottom w:val="none" w:sz="0" w:space="0" w:color="auto"/>
        <w:right w:val="none" w:sz="0" w:space="0" w:color="auto"/>
      </w:divBdr>
    </w:div>
    <w:div w:id="1442146903">
      <w:bodyDiv w:val="1"/>
      <w:marLeft w:val="0"/>
      <w:marRight w:val="0"/>
      <w:marTop w:val="0"/>
      <w:marBottom w:val="0"/>
      <w:divBdr>
        <w:top w:val="none" w:sz="0" w:space="0" w:color="auto"/>
        <w:left w:val="none" w:sz="0" w:space="0" w:color="auto"/>
        <w:bottom w:val="none" w:sz="0" w:space="0" w:color="auto"/>
        <w:right w:val="none" w:sz="0" w:space="0" w:color="auto"/>
      </w:divBdr>
    </w:div>
    <w:div w:id="1453211037">
      <w:bodyDiv w:val="1"/>
      <w:marLeft w:val="0"/>
      <w:marRight w:val="0"/>
      <w:marTop w:val="0"/>
      <w:marBottom w:val="0"/>
      <w:divBdr>
        <w:top w:val="none" w:sz="0" w:space="0" w:color="auto"/>
        <w:left w:val="none" w:sz="0" w:space="0" w:color="auto"/>
        <w:bottom w:val="none" w:sz="0" w:space="0" w:color="auto"/>
        <w:right w:val="none" w:sz="0" w:space="0" w:color="auto"/>
      </w:divBdr>
    </w:div>
    <w:div w:id="1604603730">
      <w:bodyDiv w:val="1"/>
      <w:marLeft w:val="0"/>
      <w:marRight w:val="0"/>
      <w:marTop w:val="0"/>
      <w:marBottom w:val="0"/>
      <w:divBdr>
        <w:top w:val="none" w:sz="0" w:space="0" w:color="auto"/>
        <w:left w:val="none" w:sz="0" w:space="0" w:color="auto"/>
        <w:bottom w:val="none" w:sz="0" w:space="0" w:color="auto"/>
        <w:right w:val="none" w:sz="0" w:space="0" w:color="auto"/>
      </w:divBdr>
    </w:div>
    <w:div w:id="1778602984">
      <w:bodyDiv w:val="1"/>
      <w:marLeft w:val="0"/>
      <w:marRight w:val="0"/>
      <w:marTop w:val="0"/>
      <w:marBottom w:val="0"/>
      <w:divBdr>
        <w:top w:val="none" w:sz="0" w:space="0" w:color="auto"/>
        <w:left w:val="none" w:sz="0" w:space="0" w:color="auto"/>
        <w:bottom w:val="none" w:sz="0" w:space="0" w:color="auto"/>
        <w:right w:val="none" w:sz="0" w:space="0" w:color="auto"/>
      </w:divBdr>
    </w:div>
    <w:div w:id="1982418011">
      <w:bodyDiv w:val="1"/>
      <w:marLeft w:val="0"/>
      <w:marRight w:val="0"/>
      <w:marTop w:val="0"/>
      <w:marBottom w:val="0"/>
      <w:divBdr>
        <w:top w:val="none" w:sz="0" w:space="0" w:color="auto"/>
        <w:left w:val="none" w:sz="0" w:space="0" w:color="auto"/>
        <w:bottom w:val="none" w:sz="0" w:space="0" w:color="auto"/>
        <w:right w:val="none" w:sz="0" w:space="0" w:color="auto"/>
      </w:divBdr>
    </w:div>
    <w:div w:id="1997344556">
      <w:bodyDiv w:val="1"/>
      <w:marLeft w:val="0"/>
      <w:marRight w:val="0"/>
      <w:marTop w:val="0"/>
      <w:marBottom w:val="0"/>
      <w:divBdr>
        <w:top w:val="none" w:sz="0" w:space="0" w:color="auto"/>
        <w:left w:val="none" w:sz="0" w:space="0" w:color="auto"/>
        <w:bottom w:val="none" w:sz="0" w:space="0" w:color="auto"/>
        <w:right w:val="none" w:sz="0" w:space="0" w:color="auto"/>
      </w:divBdr>
    </w:div>
    <w:div w:id="2013216305">
      <w:bodyDiv w:val="1"/>
      <w:marLeft w:val="0"/>
      <w:marRight w:val="0"/>
      <w:marTop w:val="0"/>
      <w:marBottom w:val="0"/>
      <w:divBdr>
        <w:top w:val="none" w:sz="0" w:space="0" w:color="auto"/>
        <w:left w:val="none" w:sz="0" w:space="0" w:color="auto"/>
        <w:bottom w:val="none" w:sz="0" w:space="0" w:color="auto"/>
        <w:right w:val="none" w:sz="0" w:space="0" w:color="auto"/>
      </w:divBdr>
    </w:div>
    <w:div w:id="2037121390">
      <w:bodyDiv w:val="1"/>
      <w:marLeft w:val="0"/>
      <w:marRight w:val="0"/>
      <w:marTop w:val="0"/>
      <w:marBottom w:val="0"/>
      <w:divBdr>
        <w:top w:val="none" w:sz="0" w:space="0" w:color="auto"/>
        <w:left w:val="none" w:sz="0" w:space="0" w:color="auto"/>
        <w:bottom w:val="none" w:sz="0" w:space="0" w:color="auto"/>
        <w:right w:val="none" w:sz="0" w:space="0" w:color="auto"/>
      </w:divBdr>
    </w:div>
    <w:div w:id="2102607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1525</Words>
  <Characters>8698</Characters>
  <Application>Microsoft Office Word</Application>
  <DocSecurity>0</DocSecurity>
  <Lines>72</Lines>
  <Paragraphs>20</Paragraphs>
  <ScaleCrop>false</ScaleCrop>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『子~衡』</dc:creator>
  <cp:lastModifiedBy>T3660</cp:lastModifiedBy>
  <cp:revision>3</cp:revision>
  <dcterms:created xsi:type="dcterms:W3CDTF">2026-04-29T08:53:00Z</dcterms:created>
  <dcterms:modified xsi:type="dcterms:W3CDTF">2026-04-29T08:54:00Z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eyJoZGlkIjoiMGJiNDhkZmQwNWJjZmMwMGFhZjJhMjk0MzY4MTU5NWQiLCJ1c2VySWQiOiI3NTA0MjUwNjAifQ==</vt:lpwstr>
  </property>
  <property fmtid="{D5CDD505-2E9C-101B-9397-08002B2CF9AE}" pid="3" name="KSOProductBuildVer">
    <vt:lpwstr>2052-12.1.0.25865</vt:lpwstr>
  </property>
  <property fmtid="{D5CDD505-2E9C-101B-9397-08002B2CF9AE}" pid="4" name="ICV">
    <vt:lpwstr>395BA4D6526445CEAA22BDECC4CE14CA_13</vt:lpwstr>
  </property>
</Properties>
</file>